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97" w:rsidRPr="00F62375" w:rsidRDefault="001F2B97" w:rsidP="00F62375">
      <w:pPr>
        <w:suppressLineNumbers/>
        <w:spacing w:after="0" w:line="360" w:lineRule="auto"/>
        <w:rPr>
          <w:rFonts w:ascii="Cambria" w:hAnsi="Cambria"/>
          <w:sz w:val="20"/>
          <w:szCs w:val="20"/>
          <w:lang w:eastAsia="fr-FR"/>
        </w:rPr>
      </w:pPr>
      <w:r w:rsidRPr="00F62375">
        <w:rPr>
          <w:rFonts w:ascii="Cambria" w:hAnsi="Cambria"/>
          <w:sz w:val="20"/>
          <w:szCs w:val="20"/>
          <w:lang w:eastAsia="fr-FR"/>
        </w:rPr>
        <w:t>Journal of Epidemiology and Infectious Diseases (JEID)</w:t>
      </w:r>
    </w:p>
    <w:p w:rsidR="001F2B97" w:rsidRPr="00F62375" w:rsidRDefault="001F2B97" w:rsidP="00F62375">
      <w:pPr>
        <w:suppressLineNumbers/>
        <w:spacing w:after="0" w:line="360" w:lineRule="auto"/>
        <w:rPr>
          <w:rFonts w:ascii="Cambria" w:hAnsi="Cambria"/>
          <w:sz w:val="20"/>
          <w:szCs w:val="20"/>
          <w:lang w:eastAsia="fr-FR"/>
        </w:rPr>
      </w:pPr>
      <w:r w:rsidRPr="00F62375">
        <w:rPr>
          <w:rFonts w:ascii="Cambria" w:hAnsi="Cambria"/>
          <w:bCs/>
          <w:sz w:val="20"/>
          <w:szCs w:val="20"/>
        </w:rPr>
        <w:t xml:space="preserve">J of </w:t>
      </w:r>
      <w:proofErr w:type="spellStart"/>
      <w:r w:rsidRPr="00F62375">
        <w:rPr>
          <w:rFonts w:ascii="Cambria" w:hAnsi="Cambria"/>
          <w:bCs/>
          <w:sz w:val="20"/>
          <w:szCs w:val="20"/>
        </w:rPr>
        <w:t>Epi</w:t>
      </w:r>
      <w:proofErr w:type="spellEnd"/>
      <w:r w:rsidRPr="00F62375">
        <w:rPr>
          <w:rFonts w:ascii="Cambria" w:hAnsi="Cambria"/>
          <w:bCs/>
          <w:sz w:val="20"/>
          <w:szCs w:val="20"/>
        </w:rPr>
        <w:t xml:space="preserve"> </w:t>
      </w:r>
      <w:proofErr w:type="spellStart"/>
      <w:proofErr w:type="gramStart"/>
      <w:r w:rsidRPr="00F62375">
        <w:rPr>
          <w:rFonts w:ascii="Cambria" w:hAnsi="Cambria"/>
          <w:bCs/>
          <w:sz w:val="20"/>
          <w:szCs w:val="20"/>
        </w:rPr>
        <w:t>Inf</w:t>
      </w:r>
      <w:proofErr w:type="spellEnd"/>
      <w:proofErr w:type="gramEnd"/>
      <w:r w:rsidRPr="00F62375">
        <w:rPr>
          <w:rFonts w:ascii="Cambria" w:hAnsi="Cambria"/>
          <w:bCs/>
          <w:sz w:val="20"/>
          <w:szCs w:val="20"/>
        </w:rPr>
        <w:t xml:space="preserve"> </w:t>
      </w:r>
      <w:proofErr w:type="spellStart"/>
      <w:r w:rsidRPr="00F62375">
        <w:rPr>
          <w:rFonts w:ascii="Cambria" w:hAnsi="Cambria"/>
          <w:bCs/>
          <w:sz w:val="20"/>
          <w:szCs w:val="20"/>
        </w:rPr>
        <w:t>Dis</w:t>
      </w:r>
      <w:proofErr w:type="spellEnd"/>
    </w:p>
    <w:p w:rsidR="001F2B97" w:rsidRPr="00F62375" w:rsidRDefault="0002164A" w:rsidP="00F62375">
      <w:pPr>
        <w:suppressLineNumbers/>
        <w:spacing w:after="0" w:line="360" w:lineRule="auto"/>
        <w:rPr>
          <w:rFonts w:ascii="Cambria" w:hAnsi="Cambria"/>
          <w:sz w:val="20"/>
          <w:szCs w:val="20"/>
          <w:lang w:eastAsia="fr-FR"/>
        </w:rPr>
      </w:pPr>
      <w:r w:rsidRPr="00F62375">
        <w:rPr>
          <w:rFonts w:ascii="Cambria" w:hAnsi="Cambria"/>
          <w:sz w:val="20"/>
          <w:szCs w:val="20"/>
          <w:lang w:eastAsia="fr-FR"/>
        </w:rPr>
        <w:t>Research Article</w:t>
      </w:r>
    </w:p>
    <w:p w:rsidR="001F2B97" w:rsidRPr="00F62375" w:rsidRDefault="001F2B97" w:rsidP="00F62375">
      <w:pPr>
        <w:suppressLineNumbers/>
        <w:spacing w:after="0" w:line="360" w:lineRule="auto"/>
        <w:rPr>
          <w:rFonts w:ascii="Cambria" w:hAnsi="Cambria"/>
          <w:sz w:val="20"/>
          <w:szCs w:val="20"/>
          <w:lang w:eastAsia="fr-FR"/>
        </w:rPr>
      </w:pPr>
      <w:r w:rsidRPr="00F62375">
        <w:rPr>
          <w:rFonts w:ascii="Cambria" w:hAnsi="Cambria"/>
          <w:sz w:val="20"/>
          <w:szCs w:val="20"/>
          <w:lang w:eastAsia="fr-FR"/>
        </w:rPr>
        <w:t>Received: October 28, 2017</w:t>
      </w:r>
    </w:p>
    <w:p w:rsidR="001F2B97" w:rsidRDefault="001F2B97" w:rsidP="00F62375">
      <w:pPr>
        <w:suppressLineNumbers/>
        <w:spacing w:after="0" w:line="360" w:lineRule="auto"/>
        <w:rPr>
          <w:rFonts w:ascii="Cambria" w:hAnsi="Cambria"/>
          <w:sz w:val="20"/>
          <w:szCs w:val="20"/>
          <w:lang w:eastAsia="fr-FR"/>
        </w:rPr>
      </w:pPr>
      <w:r w:rsidRPr="00F62375">
        <w:rPr>
          <w:rFonts w:ascii="Cambria" w:hAnsi="Cambria"/>
          <w:sz w:val="20"/>
          <w:szCs w:val="20"/>
          <w:lang w:eastAsia="fr-FR"/>
        </w:rPr>
        <w:t>Published: December 18, 2017</w:t>
      </w:r>
    </w:p>
    <w:p w:rsidR="00F62375" w:rsidRPr="00F62375" w:rsidRDefault="00F62375" w:rsidP="002D2342">
      <w:pPr>
        <w:suppressLineNumbers/>
        <w:spacing w:after="0" w:line="360" w:lineRule="auto"/>
        <w:rPr>
          <w:rFonts w:ascii="Cambria" w:hAnsi="Cambria"/>
          <w:sz w:val="20"/>
          <w:szCs w:val="20"/>
          <w:lang w:eastAsia="fr-FR"/>
        </w:rPr>
      </w:pPr>
    </w:p>
    <w:p w:rsidR="004F5152" w:rsidRDefault="004F5152" w:rsidP="00F62375">
      <w:pPr>
        <w:spacing w:after="0" w:line="360" w:lineRule="auto"/>
        <w:jc w:val="center"/>
        <w:rPr>
          <w:rFonts w:ascii="Cambria" w:hAnsi="Cambria" w:cs="Times New Roman"/>
          <w:b/>
          <w:sz w:val="30"/>
          <w:szCs w:val="30"/>
        </w:rPr>
      </w:pPr>
      <w:r w:rsidRPr="00F62375">
        <w:rPr>
          <w:rFonts w:ascii="Cambria" w:hAnsi="Cambria" w:cs="Times New Roman"/>
          <w:b/>
          <w:sz w:val="30"/>
          <w:szCs w:val="30"/>
        </w:rPr>
        <w:t xml:space="preserve">The Investigation of </w:t>
      </w:r>
      <w:proofErr w:type="spellStart"/>
      <w:r w:rsidRPr="00F62375">
        <w:rPr>
          <w:rFonts w:ascii="Cambria" w:hAnsi="Cambria" w:cs="Times New Roman"/>
          <w:b/>
          <w:iCs/>
          <w:sz w:val="30"/>
          <w:szCs w:val="30"/>
        </w:rPr>
        <w:t>Pneumocystis</w:t>
      </w:r>
      <w:proofErr w:type="spellEnd"/>
      <w:r w:rsidRPr="00F62375">
        <w:rPr>
          <w:rFonts w:ascii="Cambria" w:hAnsi="Cambria" w:cs="Times New Roman"/>
          <w:b/>
          <w:iCs/>
          <w:sz w:val="30"/>
          <w:szCs w:val="30"/>
        </w:rPr>
        <w:t xml:space="preserve"> </w:t>
      </w:r>
      <w:proofErr w:type="spellStart"/>
      <w:r w:rsidRPr="00F62375">
        <w:rPr>
          <w:rFonts w:ascii="Cambria" w:hAnsi="Cambria" w:cs="Times New Roman"/>
          <w:b/>
          <w:iCs/>
          <w:sz w:val="30"/>
          <w:szCs w:val="30"/>
        </w:rPr>
        <w:t>Jirovecii</w:t>
      </w:r>
      <w:proofErr w:type="spellEnd"/>
      <w:r w:rsidRPr="00F62375">
        <w:rPr>
          <w:rFonts w:ascii="Cambria" w:hAnsi="Cambria" w:cs="Times New Roman"/>
          <w:b/>
          <w:sz w:val="30"/>
          <w:szCs w:val="30"/>
        </w:rPr>
        <w:t xml:space="preserve"> Colonization in Adult Individuals of Turkish Population</w:t>
      </w:r>
    </w:p>
    <w:p w:rsidR="00F62375" w:rsidRPr="00F62375" w:rsidRDefault="00F62375" w:rsidP="002D2342">
      <w:pPr>
        <w:spacing w:after="0" w:line="360" w:lineRule="auto"/>
        <w:rPr>
          <w:rFonts w:ascii="Cambria" w:hAnsi="Cambria" w:cs="Times New Roman"/>
          <w:b/>
          <w:sz w:val="20"/>
          <w:szCs w:val="20"/>
        </w:rPr>
      </w:pPr>
    </w:p>
    <w:p w:rsidR="001F2B97" w:rsidRPr="00F62375" w:rsidRDefault="001F2B97" w:rsidP="00974007">
      <w:pPr>
        <w:spacing w:after="0" w:line="360" w:lineRule="auto"/>
        <w:rPr>
          <w:rFonts w:ascii="Cambria" w:hAnsi="Cambria" w:cs="Times New Roman"/>
          <w:b/>
          <w:sz w:val="20"/>
          <w:szCs w:val="20"/>
        </w:rPr>
      </w:pPr>
      <w:proofErr w:type="spellStart"/>
      <w:r w:rsidRPr="00F62375">
        <w:rPr>
          <w:rFonts w:ascii="Cambria" w:hAnsi="Cambria" w:cs="Times New Roman"/>
          <w:b/>
          <w:sz w:val="20"/>
          <w:szCs w:val="20"/>
        </w:rPr>
        <w:t>Qoraan</w:t>
      </w:r>
      <w:proofErr w:type="spellEnd"/>
      <w:r w:rsidRPr="00F62375">
        <w:rPr>
          <w:rFonts w:ascii="Cambria" w:hAnsi="Cambria" w:cs="Times New Roman"/>
          <w:b/>
          <w:sz w:val="20"/>
          <w:szCs w:val="20"/>
        </w:rPr>
        <w:t xml:space="preserve"> </w:t>
      </w:r>
      <w:r w:rsidRPr="00B7784F">
        <w:rPr>
          <w:rFonts w:ascii="Cambria" w:hAnsi="Cambria" w:cs="Times New Roman"/>
          <w:b/>
          <w:color w:val="FF0000"/>
          <w:sz w:val="20"/>
          <w:szCs w:val="20"/>
        </w:rPr>
        <w:t>I</w:t>
      </w:r>
      <w:r w:rsidRPr="00B7784F">
        <w:rPr>
          <w:rFonts w:ascii="Cambria" w:hAnsi="Cambria" w:cs="Times New Roman"/>
          <w:b/>
          <w:color w:val="FF0000"/>
          <w:sz w:val="20"/>
          <w:szCs w:val="20"/>
          <w:vertAlign w:val="superscript"/>
        </w:rPr>
        <w:t>1</w:t>
      </w:r>
      <w:r w:rsidR="00B7784F" w:rsidRPr="00974007">
        <w:rPr>
          <w:rFonts w:ascii="Cambria" w:hAnsi="Cambria" w:cs="Times New Roman"/>
          <w:b/>
          <w:color w:val="FF0000"/>
          <w:sz w:val="20"/>
          <w:szCs w:val="20"/>
        </w:rPr>
        <w:t>*</w:t>
      </w:r>
      <w:r w:rsidRPr="00F62375">
        <w:rPr>
          <w:rFonts w:ascii="Cambria" w:hAnsi="Cambria" w:cs="Times New Roman"/>
          <w:b/>
          <w:sz w:val="20"/>
          <w:szCs w:val="20"/>
        </w:rPr>
        <w:t xml:space="preserve">, Oz </w:t>
      </w:r>
      <w:r w:rsidRPr="00B7784F">
        <w:rPr>
          <w:rFonts w:ascii="Cambria" w:hAnsi="Cambria" w:cs="Times New Roman"/>
          <w:b/>
          <w:color w:val="FF0000"/>
          <w:sz w:val="20"/>
          <w:szCs w:val="20"/>
        </w:rPr>
        <w:t>Y</w:t>
      </w:r>
      <w:r w:rsidRPr="00B7784F">
        <w:rPr>
          <w:rFonts w:ascii="Cambria" w:hAnsi="Cambria" w:cs="Times New Roman"/>
          <w:b/>
          <w:color w:val="FF0000"/>
          <w:sz w:val="20"/>
          <w:szCs w:val="20"/>
          <w:vertAlign w:val="superscript"/>
        </w:rPr>
        <w:t>2</w:t>
      </w:r>
      <w:r w:rsidRPr="00F62375">
        <w:rPr>
          <w:rFonts w:ascii="Cambria" w:hAnsi="Cambria" w:cs="Times New Roman"/>
          <w:b/>
          <w:sz w:val="20"/>
          <w:szCs w:val="20"/>
        </w:rPr>
        <w:t xml:space="preserve">, </w:t>
      </w:r>
      <w:proofErr w:type="spellStart"/>
      <w:r w:rsidRPr="00F62375">
        <w:rPr>
          <w:rFonts w:ascii="Cambria" w:hAnsi="Cambria" w:cs="Times New Roman"/>
          <w:b/>
          <w:sz w:val="20"/>
          <w:szCs w:val="20"/>
        </w:rPr>
        <w:t>Metintas</w:t>
      </w:r>
      <w:proofErr w:type="spellEnd"/>
      <w:r w:rsidRPr="00F62375">
        <w:rPr>
          <w:rFonts w:ascii="Cambria" w:hAnsi="Cambria" w:cs="Times New Roman"/>
          <w:b/>
          <w:sz w:val="20"/>
          <w:szCs w:val="20"/>
        </w:rPr>
        <w:t xml:space="preserve"> </w:t>
      </w:r>
      <w:r w:rsidRPr="00B7784F">
        <w:rPr>
          <w:rFonts w:ascii="Cambria" w:hAnsi="Cambria" w:cs="Times New Roman"/>
          <w:b/>
          <w:color w:val="FF0000"/>
          <w:sz w:val="20"/>
          <w:szCs w:val="20"/>
        </w:rPr>
        <w:t>M</w:t>
      </w:r>
      <w:r w:rsidRPr="00B7784F">
        <w:rPr>
          <w:rFonts w:ascii="Cambria" w:hAnsi="Cambria" w:cs="Times New Roman"/>
          <w:b/>
          <w:color w:val="FF0000"/>
          <w:sz w:val="20"/>
          <w:szCs w:val="20"/>
          <w:vertAlign w:val="superscript"/>
        </w:rPr>
        <w:t>3</w:t>
      </w:r>
      <w:r w:rsidRPr="00F62375">
        <w:rPr>
          <w:rFonts w:ascii="Cambria" w:hAnsi="Cambria" w:cs="Times New Roman"/>
          <w:b/>
          <w:sz w:val="20"/>
          <w:szCs w:val="20"/>
        </w:rPr>
        <w:t xml:space="preserve"> and </w:t>
      </w:r>
      <w:proofErr w:type="spellStart"/>
      <w:r w:rsidRPr="00F62375">
        <w:rPr>
          <w:rFonts w:ascii="Cambria" w:hAnsi="Cambria" w:cs="Times New Roman"/>
          <w:b/>
          <w:sz w:val="20"/>
          <w:szCs w:val="20"/>
        </w:rPr>
        <w:t>Durmaz</w:t>
      </w:r>
      <w:proofErr w:type="spellEnd"/>
      <w:r w:rsidRPr="00F62375">
        <w:rPr>
          <w:rFonts w:ascii="Cambria" w:hAnsi="Cambria" w:cs="Times New Roman"/>
          <w:b/>
          <w:sz w:val="20"/>
          <w:szCs w:val="20"/>
        </w:rPr>
        <w:t xml:space="preserve"> </w:t>
      </w:r>
      <w:r w:rsidRPr="00B7784F">
        <w:rPr>
          <w:rFonts w:ascii="Cambria" w:hAnsi="Cambria" w:cs="Times New Roman"/>
          <w:b/>
          <w:color w:val="FF0000"/>
          <w:sz w:val="20"/>
          <w:szCs w:val="20"/>
        </w:rPr>
        <w:t>G</w:t>
      </w:r>
      <w:r w:rsidRPr="00B7784F">
        <w:rPr>
          <w:rFonts w:ascii="Cambria" w:hAnsi="Cambria" w:cs="Times New Roman"/>
          <w:b/>
          <w:color w:val="FF0000"/>
          <w:sz w:val="20"/>
          <w:szCs w:val="20"/>
          <w:vertAlign w:val="superscript"/>
        </w:rPr>
        <w:t>2</w:t>
      </w:r>
    </w:p>
    <w:p w:rsidR="00B7784F" w:rsidRDefault="001F2B97" w:rsidP="00F62375">
      <w:pPr>
        <w:spacing w:after="0" w:line="360" w:lineRule="auto"/>
        <w:jc w:val="both"/>
        <w:rPr>
          <w:rFonts w:ascii="Cambria" w:hAnsi="Cambria" w:cs="Times New Roman"/>
          <w:sz w:val="20"/>
          <w:szCs w:val="20"/>
        </w:rPr>
      </w:pPr>
      <w:r w:rsidRPr="00974007">
        <w:rPr>
          <w:rFonts w:ascii="Cambria" w:hAnsi="Cambria" w:cs="Times New Roman"/>
          <w:color w:val="FF0000"/>
          <w:sz w:val="20"/>
          <w:szCs w:val="20"/>
          <w:vertAlign w:val="superscript"/>
        </w:rPr>
        <w:t>1</w:t>
      </w:r>
      <w:r w:rsidRPr="00B7784F">
        <w:rPr>
          <w:rFonts w:ascii="Cambria" w:hAnsi="Cambria" w:cs="Times New Roman"/>
          <w:color w:val="FF0000"/>
          <w:sz w:val="20"/>
          <w:szCs w:val="20"/>
        </w:rPr>
        <w:t>D</w:t>
      </w:r>
      <w:r w:rsidRPr="00F62375">
        <w:rPr>
          <w:rFonts w:ascii="Cambria" w:hAnsi="Cambria" w:cs="Times New Roman"/>
          <w:sz w:val="20"/>
          <w:szCs w:val="20"/>
        </w:rPr>
        <w:t>epartment of Basic Medical Sciences, Arab American University</w:t>
      </w:r>
      <w:r w:rsidR="00974007">
        <w:rPr>
          <w:rFonts w:ascii="Cambria" w:hAnsi="Cambria" w:cs="Times New Roman"/>
          <w:sz w:val="20"/>
          <w:szCs w:val="20"/>
        </w:rPr>
        <w:t xml:space="preserve">, </w:t>
      </w:r>
      <w:r w:rsidRPr="00F62375">
        <w:rPr>
          <w:rFonts w:ascii="Cambria" w:hAnsi="Cambria" w:cs="Times New Roman"/>
          <w:sz w:val="20"/>
          <w:szCs w:val="20"/>
        </w:rPr>
        <w:t xml:space="preserve">Faculty of Dentistry, </w:t>
      </w:r>
      <w:proofErr w:type="spellStart"/>
      <w:r w:rsidR="00974007" w:rsidRPr="00F62375">
        <w:rPr>
          <w:rFonts w:ascii="Cambria" w:hAnsi="Cambria" w:cs="Times New Roman"/>
          <w:sz w:val="20"/>
          <w:szCs w:val="20"/>
        </w:rPr>
        <w:t>Plaestine</w:t>
      </w:r>
      <w:proofErr w:type="spellEnd"/>
    </w:p>
    <w:p w:rsidR="00974007" w:rsidRDefault="001F2B97" w:rsidP="00F62375">
      <w:pPr>
        <w:spacing w:after="0" w:line="360" w:lineRule="auto"/>
        <w:jc w:val="both"/>
        <w:rPr>
          <w:rFonts w:ascii="Cambria" w:hAnsi="Cambria" w:cs="Times New Roman"/>
          <w:sz w:val="20"/>
          <w:szCs w:val="20"/>
        </w:rPr>
      </w:pPr>
      <w:r w:rsidRPr="00B7784F">
        <w:rPr>
          <w:rFonts w:ascii="Cambria" w:hAnsi="Cambria" w:cs="Times New Roman"/>
          <w:color w:val="FF0000"/>
          <w:sz w:val="20"/>
          <w:szCs w:val="20"/>
          <w:vertAlign w:val="superscript"/>
        </w:rPr>
        <w:t>2</w:t>
      </w:r>
      <w:r w:rsidRPr="00B7784F">
        <w:rPr>
          <w:rFonts w:ascii="Cambria" w:hAnsi="Cambria" w:cs="Times New Roman"/>
          <w:color w:val="FF0000"/>
          <w:sz w:val="20"/>
          <w:szCs w:val="20"/>
        </w:rPr>
        <w:t>D</w:t>
      </w:r>
      <w:r w:rsidRPr="00F62375">
        <w:rPr>
          <w:rFonts w:ascii="Cambria" w:hAnsi="Cambria" w:cs="Times New Roman"/>
          <w:sz w:val="20"/>
          <w:szCs w:val="20"/>
        </w:rPr>
        <w:t xml:space="preserve">epartment of Microbiology, </w:t>
      </w:r>
      <w:proofErr w:type="spellStart"/>
      <w:r w:rsidRPr="00F62375">
        <w:rPr>
          <w:rFonts w:ascii="Cambria" w:hAnsi="Cambria" w:cs="Times New Roman"/>
          <w:sz w:val="20"/>
          <w:szCs w:val="20"/>
        </w:rPr>
        <w:t>Eski</w:t>
      </w:r>
      <w:r w:rsidR="005B257C" w:rsidRPr="005B257C">
        <w:rPr>
          <w:rFonts w:ascii="Cambria" w:hAnsi="Cambria" w:cs="Times New Roman"/>
          <w:color w:val="FF0000"/>
          <w:sz w:val="20"/>
          <w:szCs w:val="20"/>
        </w:rPr>
        <w:t>ş</w:t>
      </w:r>
      <w:r w:rsidRPr="00F62375">
        <w:rPr>
          <w:rFonts w:ascii="Cambria" w:hAnsi="Cambria" w:cs="Times New Roman"/>
          <w:sz w:val="20"/>
          <w:szCs w:val="20"/>
        </w:rPr>
        <w:t>ehir</w:t>
      </w:r>
      <w:proofErr w:type="spellEnd"/>
      <w:r w:rsidRPr="00F62375">
        <w:rPr>
          <w:rFonts w:ascii="Cambria" w:hAnsi="Cambria" w:cs="Times New Roman"/>
          <w:sz w:val="20"/>
          <w:szCs w:val="20"/>
        </w:rPr>
        <w:t xml:space="preserve"> </w:t>
      </w:r>
      <w:proofErr w:type="spellStart"/>
      <w:r w:rsidRPr="00F62375">
        <w:rPr>
          <w:rFonts w:ascii="Cambria" w:hAnsi="Cambria" w:cs="Times New Roman"/>
          <w:sz w:val="20"/>
          <w:szCs w:val="20"/>
        </w:rPr>
        <w:t>Osmangazi</w:t>
      </w:r>
      <w:proofErr w:type="spellEnd"/>
      <w:r w:rsidRPr="00F62375">
        <w:rPr>
          <w:rFonts w:ascii="Cambria" w:hAnsi="Cambria" w:cs="Times New Roman"/>
          <w:sz w:val="20"/>
          <w:szCs w:val="20"/>
        </w:rPr>
        <w:t xml:space="preserve"> University, </w:t>
      </w:r>
      <w:r w:rsidR="00F62375" w:rsidRPr="00F62375">
        <w:rPr>
          <w:rFonts w:ascii="Cambria" w:hAnsi="Cambria" w:cs="Times New Roman"/>
          <w:sz w:val="20"/>
          <w:szCs w:val="20"/>
        </w:rPr>
        <w:t>Turkey</w:t>
      </w:r>
    </w:p>
    <w:p w:rsidR="001F2B97" w:rsidRDefault="001F2B97" w:rsidP="00F62375">
      <w:pPr>
        <w:spacing w:after="0" w:line="360" w:lineRule="auto"/>
        <w:jc w:val="both"/>
        <w:rPr>
          <w:rFonts w:ascii="Cambria" w:hAnsi="Cambria" w:cs="Times New Roman"/>
          <w:sz w:val="20"/>
          <w:szCs w:val="20"/>
        </w:rPr>
      </w:pPr>
      <w:r w:rsidRPr="00B7784F">
        <w:rPr>
          <w:rFonts w:ascii="Cambria" w:hAnsi="Cambria" w:cs="Times New Roman"/>
          <w:color w:val="FF0000"/>
          <w:sz w:val="20"/>
          <w:szCs w:val="20"/>
          <w:vertAlign w:val="superscript"/>
        </w:rPr>
        <w:t>3</w:t>
      </w:r>
      <w:r w:rsidRPr="00B7784F">
        <w:rPr>
          <w:rFonts w:ascii="Cambria" w:hAnsi="Cambria" w:cs="Times New Roman"/>
          <w:color w:val="FF0000"/>
          <w:sz w:val="20"/>
          <w:szCs w:val="20"/>
        </w:rPr>
        <w:t>D</w:t>
      </w:r>
      <w:r w:rsidRPr="00F62375">
        <w:rPr>
          <w:rFonts w:ascii="Cambria" w:hAnsi="Cambria" w:cs="Times New Roman"/>
          <w:sz w:val="20"/>
          <w:szCs w:val="20"/>
        </w:rPr>
        <w:t xml:space="preserve">epartment of Public Health, </w:t>
      </w:r>
      <w:proofErr w:type="spellStart"/>
      <w:r w:rsidRPr="00F62375">
        <w:rPr>
          <w:rFonts w:ascii="Cambria" w:hAnsi="Cambria" w:cs="Times New Roman"/>
          <w:sz w:val="20"/>
          <w:szCs w:val="20"/>
        </w:rPr>
        <w:t>Eski</w:t>
      </w:r>
      <w:r w:rsidRPr="005B257C">
        <w:rPr>
          <w:rFonts w:ascii="Cambria" w:hAnsi="Cambria" w:cs="Times New Roman"/>
          <w:color w:val="FF0000"/>
          <w:sz w:val="20"/>
          <w:szCs w:val="20"/>
        </w:rPr>
        <w:t>ş</w:t>
      </w:r>
      <w:r w:rsidRPr="00F62375">
        <w:rPr>
          <w:rFonts w:ascii="Cambria" w:hAnsi="Cambria" w:cs="Times New Roman"/>
          <w:sz w:val="20"/>
          <w:szCs w:val="20"/>
        </w:rPr>
        <w:t>ehir</w:t>
      </w:r>
      <w:proofErr w:type="spellEnd"/>
      <w:r w:rsidRPr="00F62375">
        <w:rPr>
          <w:rFonts w:ascii="Cambria" w:hAnsi="Cambria" w:cs="Times New Roman"/>
          <w:sz w:val="20"/>
          <w:szCs w:val="20"/>
        </w:rPr>
        <w:t xml:space="preserve"> </w:t>
      </w:r>
      <w:proofErr w:type="spellStart"/>
      <w:r w:rsidRPr="00F62375">
        <w:rPr>
          <w:rFonts w:ascii="Cambria" w:hAnsi="Cambria" w:cs="Times New Roman"/>
          <w:sz w:val="20"/>
          <w:szCs w:val="20"/>
        </w:rPr>
        <w:t>Osmangazi</w:t>
      </w:r>
      <w:proofErr w:type="spellEnd"/>
      <w:r w:rsidRPr="00F62375">
        <w:rPr>
          <w:rFonts w:ascii="Cambria" w:hAnsi="Cambria" w:cs="Times New Roman"/>
          <w:sz w:val="20"/>
          <w:szCs w:val="20"/>
        </w:rPr>
        <w:t xml:space="preserve"> University,</w:t>
      </w:r>
      <w:r w:rsidRPr="00F62375">
        <w:rPr>
          <w:rFonts w:ascii="Cambria" w:hAnsi="Cambria"/>
          <w:sz w:val="20"/>
          <w:szCs w:val="20"/>
        </w:rPr>
        <w:t xml:space="preserve"> </w:t>
      </w:r>
      <w:r w:rsidRPr="00F62375">
        <w:rPr>
          <w:rFonts w:ascii="Cambria" w:hAnsi="Cambria" w:cs="Times New Roman"/>
          <w:sz w:val="20"/>
          <w:szCs w:val="20"/>
        </w:rPr>
        <w:t>Turkey</w:t>
      </w:r>
    </w:p>
    <w:p w:rsidR="00B7784F" w:rsidRPr="00F62375" w:rsidRDefault="00B7784F" w:rsidP="00F62375">
      <w:pPr>
        <w:spacing w:after="0" w:line="360" w:lineRule="auto"/>
        <w:jc w:val="both"/>
        <w:rPr>
          <w:rFonts w:ascii="Cambria" w:hAnsi="Cambria" w:cs="Times New Roman"/>
          <w:sz w:val="20"/>
          <w:szCs w:val="20"/>
        </w:rPr>
      </w:pPr>
    </w:p>
    <w:p w:rsidR="00B7784F" w:rsidRDefault="00B7784F" w:rsidP="00F62375">
      <w:pPr>
        <w:spacing w:after="0" w:line="360" w:lineRule="auto"/>
        <w:jc w:val="both"/>
        <w:rPr>
          <w:rFonts w:ascii="Cambria" w:hAnsi="Cambria" w:cs="Times New Roman"/>
          <w:sz w:val="20"/>
          <w:szCs w:val="20"/>
        </w:rPr>
      </w:pPr>
      <w:r w:rsidRPr="00B7784F">
        <w:rPr>
          <w:rFonts w:ascii="Cambria" w:hAnsi="Cambria" w:cs="Times New Roman"/>
          <w:b/>
          <w:bCs/>
          <w:color w:val="FF0000"/>
          <w:sz w:val="20"/>
          <w:szCs w:val="20"/>
          <w:vertAlign w:val="superscript"/>
        </w:rPr>
        <w:t>*</w:t>
      </w:r>
      <w:r w:rsidR="00F62375" w:rsidRPr="00B7784F">
        <w:rPr>
          <w:rFonts w:ascii="Cambria" w:hAnsi="Cambria" w:cs="Times New Roman"/>
          <w:b/>
          <w:bCs/>
          <w:color w:val="FF0000"/>
          <w:sz w:val="20"/>
          <w:szCs w:val="20"/>
        </w:rPr>
        <w:t>C</w:t>
      </w:r>
      <w:r w:rsidR="00F62375" w:rsidRPr="00F62375">
        <w:rPr>
          <w:rFonts w:ascii="Cambria" w:hAnsi="Cambria" w:cs="Times New Roman"/>
          <w:b/>
          <w:bCs/>
          <w:sz w:val="20"/>
          <w:szCs w:val="20"/>
        </w:rPr>
        <w:t xml:space="preserve">orresponding author: </w:t>
      </w:r>
      <w:proofErr w:type="spellStart"/>
      <w:r w:rsidR="00F62375" w:rsidRPr="00F62375">
        <w:rPr>
          <w:rFonts w:ascii="Cambria" w:hAnsi="Cambria" w:cs="Times New Roman"/>
          <w:bCs/>
          <w:sz w:val="20"/>
          <w:szCs w:val="20"/>
        </w:rPr>
        <w:t>Iman</w:t>
      </w:r>
      <w:proofErr w:type="spellEnd"/>
      <w:r w:rsidR="00F62375" w:rsidRPr="00F62375">
        <w:rPr>
          <w:rFonts w:ascii="Cambria" w:hAnsi="Cambria" w:cs="Times New Roman"/>
          <w:bCs/>
          <w:sz w:val="20"/>
          <w:szCs w:val="20"/>
        </w:rPr>
        <w:t xml:space="preserve"> </w:t>
      </w:r>
      <w:proofErr w:type="spellStart"/>
      <w:r w:rsidR="00F62375" w:rsidRPr="00F62375">
        <w:rPr>
          <w:rFonts w:ascii="Cambria" w:hAnsi="Cambria" w:cs="Times New Roman"/>
          <w:bCs/>
          <w:sz w:val="20"/>
          <w:szCs w:val="20"/>
        </w:rPr>
        <w:t>Qoraan</w:t>
      </w:r>
      <w:proofErr w:type="spellEnd"/>
      <w:r w:rsidR="00F62375" w:rsidRPr="00F62375">
        <w:rPr>
          <w:rFonts w:ascii="Cambria" w:hAnsi="Cambria" w:cs="Times New Roman"/>
          <w:b/>
          <w:bCs/>
          <w:sz w:val="20"/>
          <w:szCs w:val="20"/>
        </w:rPr>
        <w:t>,</w:t>
      </w:r>
      <w:r>
        <w:rPr>
          <w:rFonts w:ascii="Cambria" w:hAnsi="Cambria" w:cs="Times New Roman"/>
          <w:sz w:val="20"/>
          <w:szCs w:val="20"/>
        </w:rPr>
        <w:t xml:space="preserve"> </w:t>
      </w:r>
      <w:r w:rsidR="00F62375" w:rsidRPr="00F62375">
        <w:rPr>
          <w:rFonts w:ascii="Cambria" w:hAnsi="Cambria" w:cs="Times New Roman"/>
          <w:sz w:val="20"/>
          <w:szCs w:val="20"/>
        </w:rPr>
        <w:t>Department of Basic Medical Sciences, Arab American University</w:t>
      </w:r>
      <w:r>
        <w:rPr>
          <w:rFonts w:ascii="Cambria" w:hAnsi="Cambria" w:cs="Times New Roman"/>
          <w:sz w:val="20"/>
          <w:szCs w:val="20"/>
        </w:rPr>
        <w:t xml:space="preserve"> </w:t>
      </w:r>
      <w:r w:rsidR="00F62375" w:rsidRPr="00F62375">
        <w:rPr>
          <w:rFonts w:ascii="Cambria" w:hAnsi="Cambria" w:cs="Times New Roman"/>
          <w:sz w:val="20"/>
          <w:szCs w:val="20"/>
        </w:rPr>
        <w:t xml:space="preserve">Faculty of Dentistry, </w:t>
      </w:r>
      <w:proofErr w:type="spellStart"/>
      <w:r w:rsidR="00F62375" w:rsidRPr="00F62375">
        <w:rPr>
          <w:rFonts w:ascii="Cambria" w:hAnsi="Cambria" w:cs="Times New Roman"/>
          <w:sz w:val="20"/>
          <w:szCs w:val="20"/>
        </w:rPr>
        <w:t>Jenin</w:t>
      </w:r>
      <w:proofErr w:type="spellEnd"/>
      <w:r w:rsidR="00F62375" w:rsidRPr="00F62375">
        <w:rPr>
          <w:rFonts w:ascii="Cambria" w:hAnsi="Cambria" w:cs="Times New Roman"/>
          <w:sz w:val="20"/>
          <w:szCs w:val="20"/>
        </w:rPr>
        <w:t>,</w:t>
      </w:r>
      <w:r w:rsidR="00E66C5D">
        <w:rPr>
          <w:rFonts w:ascii="Cambria" w:hAnsi="Cambria" w:cs="Times New Roman"/>
          <w:sz w:val="20"/>
          <w:szCs w:val="20"/>
        </w:rPr>
        <w:t xml:space="preserve"> </w:t>
      </w:r>
      <w:proofErr w:type="spellStart"/>
      <w:r w:rsidR="00F62375" w:rsidRPr="00F62375">
        <w:rPr>
          <w:rFonts w:ascii="Cambria" w:hAnsi="Cambria" w:cs="Times New Roman"/>
          <w:sz w:val="20"/>
          <w:szCs w:val="20"/>
        </w:rPr>
        <w:t>Plaestine</w:t>
      </w:r>
      <w:proofErr w:type="spellEnd"/>
      <w:r>
        <w:rPr>
          <w:rFonts w:ascii="Cambria" w:hAnsi="Cambria" w:cs="Times New Roman"/>
          <w:sz w:val="20"/>
          <w:szCs w:val="20"/>
        </w:rPr>
        <w:t xml:space="preserve">, </w:t>
      </w:r>
      <w:r w:rsidR="00F62375" w:rsidRPr="00F62375">
        <w:rPr>
          <w:rFonts w:ascii="Cambria" w:hAnsi="Cambria" w:cs="Times New Roman"/>
          <w:sz w:val="20"/>
          <w:szCs w:val="20"/>
        </w:rPr>
        <w:t>Tel:</w:t>
      </w:r>
      <w:r w:rsidR="0064563A">
        <w:rPr>
          <w:rFonts w:ascii="Cambria" w:hAnsi="Cambria" w:cs="Times New Roman"/>
          <w:sz w:val="20"/>
          <w:szCs w:val="20"/>
        </w:rPr>
        <w:t xml:space="preserve"> </w:t>
      </w:r>
      <w:r w:rsidR="00F62375" w:rsidRPr="00F62375">
        <w:rPr>
          <w:rFonts w:ascii="Cambria" w:hAnsi="Cambria" w:cs="Times New Roman"/>
          <w:sz w:val="20"/>
          <w:szCs w:val="20"/>
        </w:rPr>
        <w:t>097595091906</w:t>
      </w:r>
      <w:r>
        <w:rPr>
          <w:rFonts w:ascii="Cambria" w:hAnsi="Cambria" w:cs="Times New Roman"/>
          <w:sz w:val="20"/>
          <w:szCs w:val="20"/>
        </w:rPr>
        <w:t>; E</w:t>
      </w:r>
      <w:r w:rsidR="00F62375" w:rsidRPr="00F62375">
        <w:rPr>
          <w:rFonts w:ascii="Cambria" w:hAnsi="Cambria" w:cs="Times New Roman"/>
          <w:sz w:val="20"/>
          <w:szCs w:val="20"/>
        </w:rPr>
        <w:t>mail:</w:t>
      </w:r>
      <w:r>
        <w:rPr>
          <w:rFonts w:ascii="Cambria" w:hAnsi="Cambria" w:cs="Times New Roman"/>
          <w:sz w:val="20"/>
          <w:szCs w:val="20"/>
        </w:rPr>
        <w:t xml:space="preserve"> </w:t>
      </w:r>
      <w:hyperlink r:id="rId5" w:history="1">
        <w:r w:rsidRPr="000875DA">
          <w:rPr>
            <w:rStyle w:val="Hyperlink"/>
            <w:rFonts w:ascii="Cambria" w:hAnsi="Cambria" w:cs="Times New Roman"/>
            <w:sz w:val="20"/>
            <w:szCs w:val="20"/>
          </w:rPr>
          <w:t>imanafaneh@yahoo.com</w:t>
        </w:r>
      </w:hyperlink>
    </w:p>
    <w:p w:rsidR="00B7784F" w:rsidRDefault="00B7784F" w:rsidP="00B7784F">
      <w:pPr>
        <w:pStyle w:val="NormalWeb"/>
        <w:spacing w:before="0" w:beforeAutospacing="0" w:after="0" w:afterAutospacing="0" w:line="360" w:lineRule="auto"/>
        <w:jc w:val="both"/>
        <w:rPr>
          <w:rFonts w:ascii="Cambria" w:hAnsi="Cambria"/>
          <w:b/>
          <w:sz w:val="20"/>
          <w:szCs w:val="20"/>
        </w:rPr>
      </w:pPr>
    </w:p>
    <w:p w:rsidR="005E7821" w:rsidRDefault="005E7821" w:rsidP="00B7784F">
      <w:pPr>
        <w:pStyle w:val="NormalWeb"/>
        <w:numPr>
          <w:ilvl w:val="0"/>
          <w:numId w:val="3"/>
        </w:numPr>
        <w:spacing w:before="0" w:beforeAutospacing="0" w:after="0" w:afterAutospacing="0" w:line="360" w:lineRule="auto"/>
        <w:jc w:val="both"/>
        <w:rPr>
          <w:rFonts w:ascii="Cambria" w:hAnsi="Cambria"/>
          <w:b/>
          <w:sz w:val="22"/>
          <w:szCs w:val="20"/>
        </w:rPr>
      </w:pPr>
      <w:r>
        <w:rPr>
          <w:rFonts w:ascii="Cambria" w:hAnsi="Cambria"/>
          <w:b/>
          <w:sz w:val="22"/>
          <w:szCs w:val="20"/>
        </w:rPr>
        <w:t>Abstract</w:t>
      </w:r>
    </w:p>
    <w:p w:rsidR="005E7821" w:rsidRPr="005E7821" w:rsidRDefault="005E7821" w:rsidP="005E7821">
      <w:pPr>
        <w:pStyle w:val="NormalWeb"/>
        <w:spacing w:before="0" w:beforeAutospacing="0" w:after="0" w:afterAutospacing="0" w:line="360" w:lineRule="auto"/>
        <w:jc w:val="both"/>
        <w:rPr>
          <w:rFonts w:ascii="Cambria" w:hAnsi="Cambria"/>
          <w:sz w:val="20"/>
          <w:szCs w:val="20"/>
        </w:rPr>
      </w:pPr>
      <w:proofErr w:type="spellStart"/>
      <w:r w:rsidRPr="005E7821">
        <w:rPr>
          <w:rFonts w:ascii="Cambria" w:hAnsi="Cambria"/>
          <w:sz w:val="20"/>
          <w:szCs w:val="20"/>
        </w:rPr>
        <w:t>Pneumocystis</w:t>
      </w:r>
      <w:proofErr w:type="spellEnd"/>
      <w:r w:rsidRPr="005E7821">
        <w:rPr>
          <w:rFonts w:ascii="Cambria" w:hAnsi="Cambria"/>
          <w:sz w:val="20"/>
          <w:szCs w:val="20"/>
        </w:rPr>
        <w:t xml:space="preserve"> </w:t>
      </w:r>
      <w:proofErr w:type="spellStart"/>
      <w:r w:rsidRPr="005E7821">
        <w:rPr>
          <w:rFonts w:ascii="Cambria" w:hAnsi="Cambria"/>
          <w:sz w:val="20"/>
          <w:szCs w:val="20"/>
        </w:rPr>
        <w:t>jirovecii</w:t>
      </w:r>
      <w:proofErr w:type="spellEnd"/>
      <w:r w:rsidRPr="005E7821">
        <w:rPr>
          <w:rFonts w:ascii="Cambria" w:hAnsi="Cambria"/>
          <w:sz w:val="20"/>
          <w:szCs w:val="20"/>
        </w:rPr>
        <w:t xml:space="preserve"> known </w:t>
      </w:r>
      <w:proofErr w:type="spellStart"/>
      <w:r w:rsidRPr="005E7821">
        <w:rPr>
          <w:rFonts w:ascii="Cambria" w:hAnsi="Cambria"/>
          <w:sz w:val="20"/>
          <w:szCs w:val="20"/>
        </w:rPr>
        <w:t>Pneumocystis</w:t>
      </w:r>
      <w:proofErr w:type="spellEnd"/>
      <w:r w:rsidRPr="005E7821">
        <w:rPr>
          <w:rFonts w:ascii="Cambria" w:hAnsi="Cambria"/>
          <w:sz w:val="20"/>
          <w:szCs w:val="20"/>
        </w:rPr>
        <w:t xml:space="preserve"> </w:t>
      </w:r>
      <w:proofErr w:type="spellStart"/>
      <w:r w:rsidRPr="005E7821">
        <w:rPr>
          <w:rFonts w:ascii="Cambria" w:hAnsi="Cambria"/>
          <w:sz w:val="20"/>
          <w:szCs w:val="20"/>
        </w:rPr>
        <w:t>carinii</w:t>
      </w:r>
      <w:proofErr w:type="spellEnd"/>
      <w:r w:rsidRPr="005E7821">
        <w:rPr>
          <w:rFonts w:ascii="Cambria" w:hAnsi="Cambria"/>
          <w:sz w:val="20"/>
          <w:szCs w:val="20"/>
        </w:rPr>
        <w:t xml:space="preserve"> is the cause of opportunistic infections in the lower respiratory tract of immunocompromised hosts. It was considered one of the leading causes of morbidity and mortality </w:t>
      </w:r>
      <w:r>
        <w:rPr>
          <w:rFonts w:ascii="Cambria" w:hAnsi="Cambria"/>
          <w:sz w:val="20"/>
          <w:szCs w:val="20"/>
        </w:rPr>
        <w:t>among both HIV non-HIV patients</w:t>
      </w:r>
      <w:r w:rsidRPr="005E7821">
        <w:rPr>
          <w:rFonts w:ascii="Cambria" w:hAnsi="Cambria"/>
          <w:sz w:val="20"/>
          <w:szCs w:val="20"/>
        </w:rPr>
        <w:t>.</w:t>
      </w:r>
      <w:r>
        <w:rPr>
          <w:rFonts w:ascii="Cambria" w:hAnsi="Cambria"/>
          <w:sz w:val="20"/>
          <w:szCs w:val="20"/>
        </w:rPr>
        <w:t xml:space="preserve"> </w:t>
      </w:r>
      <w:proofErr w:type="spellStart"/>
      <w:r w:rsidRPr="005E7821">
        <w:rPr>
          <w:rFonts w:ascii="Cambria" w:hAnsi="Cambria"/>
          <w:sz w:val="20"/>
          <w:szCs w:val="20"/>
        </w:rPr>
        <w:t>Pneumocystis</w:t>
      </w:r>
      <w:proofErr w:type="spellEnd"/>
      <w:r w:rsidRPr="005E7821">
        <w:rPr>
          <w:rFonts w:ascii="Cambria" w:hAnsi="Cambria"/>
          <w:sz w:val="20"/>
          <w:szCs w:val="20"/>
        </w:rPr>
        <w:t xml:space="preserve"> colonization in the lower respiratory tract is considered a public health problem; since they play a role as a major reservoir of </w:t>
      </w:r>
      <w:proofErr w:type="spellStart"/>
      <w:r w:rsidRPr="005E7821">
        <w:rPr>
          <w:rFonts w:ascii="Cambria" w:hAnsi="Cambria"/>
          <w:sz w:val="20"/>
          <w:szCs w:val="20"/>
        </w:rPr>
        <w:t>Pneumocystis</w:t>
      </w:r>
      <w:proofErr w:type="spellEnd"/>
      <w:r w:rsidRPr="005E7821">
        <w:rPr>
          <w:rFonts w:ascii="Cambria" w:hAnsi="Cambria"/>
          <w:sz w:val="20"/>
          <w:szCs w:val="20"/>
        </w:rPr>
        <w:t xml:space="preserve"> </w:t>
      </w:r>
      <w:proofErr w:type="spellStart"/>
      <w:r w:rsidRPr="005E7821">
        <w:rPr>
          <w:rFonts w:ascii="Cambria" w:hAnsi="Cambria"/>
          <w:sz w:val="20"/>
          <w:szCs w:val="20"/>
        </w:rPr>
        <w:t>jirovecii</w:t>
      </w:r>
      <w:proofErr w:type="spellEnd"/>
      <w:r w:rsidRPr="005E7821">
        <w:rPr>
          <w:rFonts w:ascii="Cambria" w:hAnsi="Cambria"/>
          <w:sz w:val="20"/>
          <w:szCs w:val="20"/>
        </w:rPr>
        <w:t xml:space="preserve"> and a source of infection for susceptible subjects. In our prospective study, we aimed to investigate colonization prevalence and related risk factors among adult population in our region using combined samples collected from adults aged 18 years and above of three different groups: general adult population, health care workers and immunocompromised individuals. Samples were analyzed by real-time PCR targeting P. </w:t>
      </w:r>
      <w:proofErr w:type="spellStart"/>
      <w:r w:rsidRPr="005E7821">
        <w:rPr>
          <w:rFonts w:ascii="Cambria" w:hAnsi="Cambria"/>
          <w:sz w:val="20"/>
          <w:szCs w:val="20"/>
        </w:rPr>
        <w:t>jirovecii</w:t>
      </w:r>
      <w:proofErr w:type="spellEnd"/>
      <w:r w:rsidRPr="005E7821">
        <w:rPr>
          <w:rFonts w:ascii="Cambria" w:hAnsi="Cambria"/>
          <w:sz w:val="20"/>
          <w:szCs w:val="20"/>
        </w:rPr>
        <w:t xml:space="preserve"> MSG. DNA was detected in (22.8%) of all participants, (21%) of general adults, (22%) of health care workers, (28%) of immunocompromised individuals. Although the frequency of colonization in immunocompromised individuals was higher than other participants, it was not significant statistically. Colonization rate was found to be higher among the participants used antibiotic or immunosuppressive treatment; however, the difference i</w:t>
      </w:r>
      <w:r w:rsidR="00237187">
        <w:rPr>
          <w:rFonts w:ascii="Cambria" w:hAnsi="Cambria"/>
          <w:sz w:val="20"/>
          <w:szCs w:val="20"/>
        </w:rPr>
        <w:t>s not statistically significant</w:t>
      </w:r>
      <w:r w:rsidRPr="005E7821">
        <w:rPr>
          <w:rFonts w:ascii="Cambria" w:hAnsi="Cambria"/>
          <w:sz w:val="20"/>
          <w:szCs w:val="20"/>
        </w:rPr>
        <w:t>. Hospital durations of immunocompromised individuals didn</w:t>
      </w:r>
      <w:r w:rsidR="00F0283F">
        <w:rPr>
          <w:rFonts w:ascii="Cambria" w:hAnsi="Cambria"/>
          <w:sz w:val="20"/>
          <w:szCs w:val="20"/>
        </w:rPr>
        <w:t>’</w:t>
      </w:r>
      <w:r w:rsidRPr="005E7821">
        <w:rPr>
          <w:rFonts w:ascii="Cambria" w:hAnsi="Cambria"/>
          <w:sz w:val="20"/>
          <w:szCs w:val="20"/>
        </w:rPr>
        <w:t xml:space="preserve">t affect the colonization rate. However, the duration of underlying disease was longer in the immunocompromised participants colonized with P. </w:t>
      </w:r>
      <w:proofErr w:type="spellStart"/>
      <w:r w:rsidRPr="005E7821">
        <w:rPr>
          <w:rFonts w:ascii="Cambria" w:hAnsi="Cambria"/>
          <w:sz w:val="20"/>
          <w:szCs w:val="20"/>
        </w:rPr>
        <w:t>jirovecii</w:t>
      </w:r>
      <w:proofErr w:type="spellEnd"/>
      <w:r w:rsidRPr="005E7821">
        <w:rPr>
          <w:rFonts w:ascii="Cambria" w:hAnsi="Cambria"/>
          <w:sz w:val="20"/>
          <w:szCs w:val="20"/>
        </w:rPr>
        <w:t xml:space="preserve"> than non-colonized ones (p=0.001)</w:t>
      </w:r>
      <w:proofErr w:type="gramStart"/>
      <w:r w:rsidRPr="005E7821">
        <w:rPr>
          <w:rFonts w:ascii="Cambria" w:hAnsi="Cambria"/>
          <w:sz w:val="20"/>
          <w:szCs w:val="20"/>
        </w:rPr>
        <w:t>.!</w:t>
      </w:r>
      <w:proofErr w:type="gramEnd"/>
    </w:p>
    <w:p w:rsidR="005E7821" w:rsidRDefault="005E7821" w:rsidP="005E7821">
      <w:pPr>
        <w:pStyle w:val="NormalWeb"/>
        <w:spacing w:before="0" w:beforeAutospacing="0" w:after="0" w:afterAutospacing="0" w:line="360" w:lineRule="auto"/>
        <w:jc w:val="both"/>
        <w:rPr>
          <w:rFonts w:ascii="Cambria" w:hAnsi="Cambria"/>
          <w:b/>
          <w:sz w:val="22"/>
          <w:szCs w:val="20"/>
        </w:rPr>
      </w:pPr>
    </w:p>
    <w:p w:rsidR="00B7784F" w:rsidRPr="00B7784F" w:rsidRDefault="00B7784F" w:rsidP="00B7784F">
      <w:pPr>
        <w:pStyle w:val="NormalWeb"/>
        <w:numPr>
          <w:ilvl w:val="0"/>
          <w:numId w:val="3"/>
        </w:numPr>
        <w:spacing w:before="0" w:beforeAutospacing="0" w:after="0" w:afterAutospacing="0" w:line="360" w:lineRule="auto"/>
        <w:jc w:val="both"/>
        <w:rPr>
          <w:rFonts w:ascii="Cambria" w:hAnsi="Cambria"/>
          <w:b/>
          <w:sz w:val="22"/>
          <w:szCs w:val="20"/>
        </w:rPr>
      </w:pPr>
      <w:r w:rsidRPr="00B7784F">
        <w:rPr>
          <w:rFonts w:ascii="Cambria" w:hAnsi="Cambria"/>
          <w:b/>
          <w:sz w:val="22"/>
          <w:szCs w:val="20"/>
        </w:rPr>
        <w:t>Abbreviations</w:t>
      </w:r>
      <w:r>
        <w:rPr>
          <w:rFonts w:ascii="Cambria" w:hAnsi="Cambria"/>
          <w:b/>
          <w:sz w:val="22"/>
          <w:szCs w:val="20"/>
        </w:rPr>
        <w:t xml:space="preserve">: </w:t>
      </w:r>
      <w:r w:rsidR="00C62A00">
        <w:rPr>
          <w:rFonts w:ascii="Cambria" w:hAnsi="Cambria"/>
          <w:color w:val="000000" w:themeColor="text1"/>
          <w:sz w:val="20"/>
          <w:szCs w:val="20"/>
        </w:rPr>
        <w:t xml:space="preserve">BAL: </w:t>
      </w:r>
      <w:proofErr w:type="spellStart"/>
      <w:r w:rsidRPr="00F62375">
        <w:rPr>
          <w:rFonts w:ascii="Cambria" w:hAnsi="Cambria"/>
          <w:color w:val="000000" w:themeColor="text1"/>
          <w:sz w:val="20"/>
          <w:szCs w:val="20"/>
        </w:rPr>
        <w:t>Bronchoalveolar</w:t>
      </w:r>
      <w:proofErr w:type="spellEnd"/>
      <w:r w:rsidRPr="00F62375">
        <w:rPr>
          <w:rFonts w:ascii="Cambria" w:hAnsi="Cambria"/>
          <w:color w:val="000000" w:themeColor="text1"/>
          <w:sz w:val="20"/>
          <w:szCs w:val="20"/>
        </w:rPr>
        <w:t xml:space="preserve"> </w:t>
      </w:r>
      <w:proofErr w:type="spellStart"/>
      <w:r w:rsidR="00A07431" w:rsidRPr="00F62375">
        <w:rPr>
          <w:rFonts w:ascii="Cambria" w:hAnsi="Cambria"/>
          <w:color w:val="000000" w:themeColor="text1"/>
          <w:sz w:val="20"/>
          <w:szCs w:val="20"/>
        </w:rPr>
        <w:t>Lavage</w:t>
      </w:r>
      <w:proofErr w:type="spellEnd"/>
      <w:r w:rsidRPr="00F62375">
        <w:rPr>
          <w:rFonts w:ascii="Cambria" w:hAnsi="Cambria"/>
          <w:color w:val="000000" w:themeColor="text1"/>
          <w:sz w:val="20"/>
          <w:szCs w:val="20"/>
        </w:rPr>
        <w:t>; PCP</w:t>
      </w:r>
      <w:r>
        <w:rPr>
          <w:rFonts w:ascii="Cambria" w:hAnsi="Cambria"/>
          <w:color w:val="000000" w:themeColor="text1"/>
          <w:sz w:val="20"/>
          <w:szCs w:val="20"/>
        </w:rPr>
        <w:t xml:space="preserve">: </w:t>
      </w:r>
      <w:proofErr w:type="spellStart"/>
      <w:r w:rsidRPr="00F62375">
        <w:rPr>
          <w:rFonts w:ascii="Cambria" w:hAnsi="Cambria"/>
          <w:color w:val="000000" w:themeColor="text1"/>
          <w:sz w:val="20"/>
          <w:szCs w:val="20"/>
        </w:rPr>
        <w:t>Pneumocystis</w:t>
      </w:r>
      <w:proofErr w:type="spellEnd"/>
      <w:r w:rsidRPr="00F62375">
        <w:rPr>
          <w:rFonts w:ascii="Cambria" w:hAnsi="Cambria"/>
          <w:color w:val="000000" w:themeColor="text1"/>
          <w:sz w:val="20"/>
          <w:szCs w:val="20"/>
        </w:rPr>
        <w:t xml:space="preserve"> </w:t>
      </w:r>
      <w:r w:rsidR="00A07431" w:rsidRPr="00F62375">
        <w:rPr>
          <w:rFonts w:ascii="Cambria" w:hAnsi="Cambria"/>
          <w:color w:val="000000" w:themeColor="text1"/>
          <w:sz w:val="20"/>
          <w:szCs w:val="20"/>
        </w:rPr>
        <w:t>Pneumonia</w:t>
      </w:r>
      <w:r w:rsidRPr="00F62375">
        <w:rPr>
          <w:rFonts w:ascii="Cambria" w:hAnsi="Cambria"/>
          <w:color w:val="000000" w:themeColor="text1"/>
          <w:sz w:val="20"/>
          <w:szCs w:val="20"/>
        </w:rPr>
        <w:t>; M</w:t>
      </w:r>
      <w:r>
        <w:rPr>
          <w:rFonts w:ascii="Cambria" w:hAnsi="Cambria"/>
          <w:color w:val="000000" w:themeColor="text1"/>
          <w:sz w:val="20"/>
          <w:szCs w:val="20"/>
        </w:rPr>
        <w:t>SG</w:t>
      </w:r>
      <w:r w:rsidRPr="00F62375">
        <w:rPr>
          <w:rFonts w:ascii="Cambria" w:hAnsi="Cambria"/>
          <w:color w:val="000000" w:themeColor="text1"/>
          <w:sz w:val="20"/>
          <w:szCs w:val="20"/>
        </w:rPr>
        <w:t>C1</w:t>
      </w:r>
      <w:r>
        <w:rPr>
          <w:rFonts w:ascii="Cambria" w:hAnsi="Cambria"/>
          <w:color w:val="000000" w:themeColor="text1"/>
          <w:sz w:val="20"/>
          <w:szCs w:val="20"/>
        </w:rPr>
        <w:t xml:space="preserve">: </w:t>
      </w:r>
      <w:r w:rsidR="00A07431" w:rsidRPr="00F62375">
        <w:rPr>
          <w:rFonts w:ascii="Cambria" w:hAnsi="Cambria"/>
          <w:color w:val="000000" w:themeColor="text1"/>
          <w:sz w:val="20"/>
          <w:szCs w:val="20"/>
        </w:rPr>
        <w:t>Major Surface Glycoprotein Subunit</w:t>
      </w:r>
      <w:r w:rsidRPr="00F62375">
        <w:rPr>
          <w:rFonts w:ascii="Cambria" w:hAnsi="Cambria"/>
          <w:color w:val="000000" w:themeColor="text1"/>
          <w:sz w:val="20"/>
          <w:szCs w:val="20"/>
        </w:rPr>
        <w:t xml:space="preserve">; </w:t>
      </w:r>
      <w:proofErr w:type="spellStart"/>
      <w:r w:rsidR="00C62A00" w:rsidRPr="00F62375">
        <w:rPr>
          <w:rFonts w:ascii="Cambria" w:hAnsi="Cambria"/>
          <w:sz w:val="20"/>
          <w:szCs w:val="20"/>
        </w:rPr>
        <w:t>mtLSU-rRNA</w:t>
      </w:r>
      <w:proofErr w:type="spellEnd"/>
      <w:r>
        <w:rPr>
          <w:rFonts w:ascii="Cambria" w:hAnsi="Cambria"/>
          <w:color w:val="000000" w:themeColor="text1"/>
          <w:sz w:val="20"/>
          <w:szCs w:val="20"/>
        </w:rPr>
        <w:t>:</w:t>
      </w:r>
      <w:r w:rsidR="00074DBB">
        <w:rPr>
          <w:rFonts w:ascii="Cambria" w:hAnsi="Cambria"/>
          <w:color w:val="000000" w:themeColor="text1"/>
          <w:sz w:val="20"/>
          <w:szCs w:val="20"/>
        </w:rPr>
        <w:t xml:space="preserve"> </w:t>
      </w:r>
      <w:proofErr w:type="spellStart"/>
      <w:r w:rsidRPr="00F62375">
        <w:rPr>
          <w:rFonts w:ascii="Cambria" w:hAnsi="Cambria"/>
          <w:color w:val="000000" w:themeColor="text1"/>
          <w:sz w:val="20"/>
          <w:szCs w:val="20"/>
        </w:rPr>
        <w:t>Pneumocystis</w:t>
      </w:r>
      <w:proofErr w:type="spellEnd"/>
      <w:r w:rsidRPr="00F62375">
        <w:rPr>
          <w:rFonts w:ascii="Cambria" w:hAnsi="Cambria"/>
          <w:color w:val="000000" w:themeColor="text1"/>
          <w:sz w:val="20"/>
          <w:szCs w:val="20"/>
        </w:rPr>
        <w:t xml:space="preserve"> </w:t>
      </w:r>
      <w:r w:rsidR="00A07431" w:rsidRPr="00F62375">
        <w:rPr>
          <w:rFonts w:ascii="Cambria" w:hAnsi="Cambria"/>
          <w:color w:val="000000" w:themeColor="text1"/>
          <w:sz w:val="20"/>
          <w:szCs w:val="20"/>
        </w:rPr>
        <w:t xml:space="preserve">Mitochondrial Large </w:t>
      </w:r>
      <w:r w:rsidRPr="00F62375">
        <w:rPr>
          <w:rFonts w:ascii="Cambria" w:hAnsi="Cambria"/>
          <w:color w:val="000000" w:themeColor="text1"/>
          <w:sz w:val="20"/>
          <w:szCs w:val="20"/>
        </w:rPr>
        <w:t>-</w:t>
      </w:r>
      <w:r w:rsidR="00A07431" w:rsidRPr="00F62375">
        <w:rPr>
          <w:rFonts w:ascii="Cambria" w:hAnsi="Cambria"/>
          <w:color w:val="000000" w:themeColor="text1"/>
          <w:sz w:val="20"/>
          <w:szCs w:val="20"/>
        </w:rPr>
        <w:t>Subunit Gene</w:t>
      </w:r>
    </w:p>
    <w:p w:rsidR="00F62375" w:rsidRPr="00F62375" w:rsidRDefault="00F62375" w:rsidP="00F62375">
      <w:pPr>
        <w:spacing w:after="0" w:line="360" w:lineRule="auto"/>
        <w:jc w:val="both"/>
        <w:rPr>
          <w:rFonts w:ascii="Cambria" w:hAnsi="Cambria" w:cs="Times New Roman"/>
          <w:sz w:val="20"/>
          <w:szCs w:val="20"/>
        </w:rPr>
      </w:pPr>
    </w:p>
    <w:p w:rsidR="004F5152" w:rsidRPr="00B7784F" w:rsidRDefault="004F5152" w:rsidP="00B7784F">
      <w:pPr>
        <w:pStyle w:val="ListParagraph"/>
        <w:numPr>
          <w:ilvl w:val="0"/>
          <w:numId w:val="3"/>
        </w:numPr>
        <w:spacing w:after="0" w:line="360" w:lineRule="auto"/>
        <w:jc w:val="both"/>
        <w:rPr>
          <w:rFonts w:ascii="Cambria" w:hAnsi="Cambria" w:cs="Times New Roman"/>
          <w:b/>
          <w:bCs/>
          <w:szCs w:val="20"/>
        </w:rPr>
      </w:pPr>
      <w:r w:rsidRPr="00B7784F">
        <w:rPr>
          <w:rFonts w:ascii="Cambria" w:hAnsi="Cambria" w:cs="Times New Roman"/>
          <w:b/>
          <w:bCs/>
          <w:szCs w:val="20"/>
        </w:rPr>
        <w:lastRenderedPageBreak/>
        <w:t>Introduction</w:t>
      </w:r>
    </w:p>
    <w:p w:rsidR="004F5152" w:rsidRPr="00B7784F" w:rsidRDefault="004F5152" w:rsidP="00F62375">
      <w:pPr>
        <w:spacing w:after="0" w:line="360" w:lineRule="auto"/>
        <w:jc w:val="both"/>
        <w:rPr>
          <w:rFonts w:ascii="Cambria" w:hAnsi="Cambria" w:cs="Times New Roman"/>
          <w:sz w:val="20"/>
          <w:szCs w:val="20"/>
        </w:rPr>
      </w:pPr>
      <w:proofErr w:type="spellStart"/>
      <w:proofErr w:type="gramStart"/>
      <w:r w:rsidRPr="00584116">
        <w:rPr>
          <w:rFonts w:ascii="Cambria" w:hAnsi="Cambria" w:cs="Times New Roman"/>
          <w:i/>
          <w:color w:val="FF0000"/>
          <w:sz w:val="20"/>
          <w:szCs w:val="20"/>
        </w:rPr>
        <w:t>Pneumocystis</w:t>
      </w:r>
      <w:proofErr w:type="spellEnd"/>
      <w:r w:rsidRPr="00584116">
        <w:rPr>
          <w:rFonts w:ascii="Cambria" w:hAnsi="Cambria" w:cs="Times New Roman"/>
          <w:i/>
          <w:color w:val="FF0000"/>
          <w:sz w:val="20"/>
          <w:szCs w:val="20"/>
        </w:rPr>
        <w:t xml:space="preserve"> </w:t>
      </w:r>
      <w:proofErr w:type="spellStart"/>
      <w:r w:rsidRPr="00584116">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previously known </w:t>
      </w:r>
      <w:proofErr w:type="spellStart"/>
      <w:r w:rsidRPr="00584116">
        <w:rPr>
          <w:rFonts w:ascii="Cambria" w:hAnsi="Cambria" w:cs="Times New Roman"/>
          <w:i/>
          <w:iCs/>
          <w:color w:val="FF0000"/>
          <w:sz w:val="20"/>
          <w:szCs w:val="20"/>
        </w:rPr>
        <w:t>Pneumocystis</w:t>
      </w:r>
      <w:proofErr w:type="spellEnd"/>
      <w:r w:rsidRPr="00584116">
        <w:rPr>
          <w:rFonts w:ascii="Cambria" w:hAnsi="Cambria" w:cs="Times New Roman"/>
          <w:i/>
          <w:iCs/>
          <w:color w:val="FF0000"/>
          <w:sz w:val="20"/>
          <w:szCs w:val="20"/>
        </w:rPr>
        <w:t xml:space="preserve"> </w:t>
      </w:r>
      <w:proofErr w:type="spellStart"/>
      <w:r w:rsidRPr="00584116">
        <w:rPr>
          <w:rFonts w:ascii="Cambria" w:hAnsi="Cambria" w:cs="Times New Roman"/>
          <w:i/>
          <w:iCs/>
          <w:color w:val="FF0000"/>
          <w:sz w:val="20"/>
          <w:szCs w:val="20"/>
        </w:rPr>
        <w:t>carinii</w:t>
      </w:r>
      <w:proofErr w:type="spellEnd"/>
      <w:r w:rsidRPr="00F62375">
        <w:rPr>
          <w:rFonts w:ascii="Cambria" w:hAnsi="Cambria" w:cs="Times New Roman"/>
          <w:sz w:val="20"/>
          <w:szCs w:val="20"/>
        </w:rPr>
        <w:t xml:space="preserve"> is the cause of opportunistic infections in the lower respiratory tract of immunocompromised hosts mainly among patients with HIV infe</w:t>
      </w:r>
      <w:r w:rsidR="00584116">
        <w:rPr>
          <w:rFonts w:ascii="Cambria" w:hAnsi="Cambria" w:cs="Times New Roman"/>
          <w:sz w:val="20"/>
          <w:szCs w:val="20"/>
        </w:rPr>
        <w:t xml:space="preserve">cted, hematologic malignancies, </w:t>
      </w:r>
      <w:r w:rsidRPr="00F62375">
        <w:rPr>
          <w:rFonts w:ascii="Cambria" w:hAnsi="Cambria" w:cs="Times New Roman"/>
          <w:sz w:val="20"/>
          <w:szCs w:val="20"/>
        </w:rPr>
        <w:t xml:space="preserve">congenital immunodeficiency, organ transplant recipients, and patients receiving immunosuppressive drugs </w:t>
      </w:r>
      <w:r w:rsidRPr="00B7784F">
        <w:rPr>
          <w:rFonts w:ascii="Cambria" w:hAnsi="Cambria" w:cs="Times New Roman"/>
          <w:color w:val="FF0000"/>
          <w:sz w:val="20"/>
          <w:szCs w:val="20"/>
        </w:rPr>
        <w:t>[1]</w:t>
      </w:r>
      <w:r w:rsidRPr="00B7784F">
        <w:rPr>
          <w:rFonts w:ascii="Cambria" w:hAnsi="Cambria" w:cs="Times New Roman"/>
          <w:sz w:val="20"/>
          <w:szCs w:val="20"/>
        </w:rPr>
        <w:t>.</w:t>
      </w:r>
      <w:proofErr w:type="gramEnd"/>
      <w:r w:rsidRPr="00F62375">
        <w:rPr>
          <w:rFonts w:ascii="Cambria" w:hAnsi="Cambria" w:cs="Times New Roman"/>
          <w:sz w:val="20"/>
          <w:szCs w:val="20"/>
        </w:rPr>
        <w:t xml:space="preserve"> The organism was considered as one of the most leading causes of morbidity and mortality among HIV patients before the introduction of antiretroviral therapy. However, </w:t>
      </w:r>
      <w:proofErr w:type="spellStart"/>
      <w:r w:rsidRPr="00584116">
        <w:rPr>
          <w:rFonts w:ascii="Cambria" w:hAnsi="Cambria" w:cs="Times New Roman"/>
          <w:i/>
          <w:color w:val="FF0000"/>
          <w:sz w:val="20"/>
          <w:szCs w:val="20"/>
        </w:rPr>
        <w:t>Pneumocystis</w:t>
      </w:r>
      <w:proofErr w:type="spellEnd"/>
      <w:r w:rsidRPr="00584116">
        <w:rPr>
          <w:rFonts w:ascii="Cambria" w:hAnsi="Cambria" w:cs="Times New Roman"/>
          <w:color w:val="FF0000"/>
          <w:sz w:val="20"/>
          <w:szCs w:val="20"/>
        </w:rPr>
        <w:t xml:space="preserve"> </w:t>
      </w:r>
      <w:r w:rsidRPr="00F62375">
        <w:rPr>
          <w:rFonts w:ascii="Cambria" w:hAnsi="Cambria" w:cs="Times New Roman"/>
          <w:sz w:val="20"/>
          <w:szCs w:val="20"/>
        </w:rPr>
        <w:t xml:space="preserve">pneumonia (PCP) is associated with significant mortality and morbidity rates among non-HIV patients </w:t>
      </w:r>
      <w:r w:rsidRPr="00B7784F">
        <w:rPr>
          <w:rFonts w:ascii="Cambria" w:hAnsi="Cambria" w:cs="Times New Roman"/>
          <w:color w:val="FF0000"/>
          <w:sz w:val="20"/>
          <w:szCs w:val="20"/>
        </w:rPr>
        <w:t>[2]</w:t>
      </w:r>
      <w:r w:rsidRPr="00F62375">
        <w:rPr>
          <w:rFonts w:ascii="Cambria" w:hAnsi="Cambria" w:cs="Times New Roman"/>
          <w:sz w:val="20"/>
          <w:szCs w:val="20"/>
        </w:rPr>
        <w:t>.</w:t>
      </w:r>
      <w:r w:rsidR="00B7784F">
        <w:rPr>
          <w:rFonts w:ascii="Cambria" w:hAnsi="Cambria" w:cs="Times New Roman"/>
          <w:sz w:val="20"/>
          <w:szCs w:val="20"/>
        </w:rPr>
        <w:t xml:space="preserve"> </w:t>
      </w:r>
      <w:r w:rsidRPr="00F62375">
        <w:rPr>
          <w:rFonts w:ascii="Cambria" w:hAnsi="Cambria" w:cs="Times New Roman"/>
          <w:sz w:val="20"/>
          <w:szCs w:val="20"/>
        </w:rPr>
        <w:t xml:space="preserve">The mechanism of </w:t>
      </w:r>
      <w:proofErr w:type="spellStart"/>
      <w:r w:rsidRPr="00584116">
        <w:rPr>
          <w:rFonts w:ascii="Cambria" w:hAnsi="Cambria" w:cs="Times New Roman"/>
          <w:i/>
          <w:iCs/>
          <w:color w:val="FF0000"/>
          <w:sz w:val="20"/>
          <w:szCs w:val="20"/>
        </w:rPr>
        <w:t>Pneumocystis</w:t>
      </w:r>
      <w:proofErr w:type="spellEnd"/>
      <w:r w:rsidRPr="00F62375">
        <w:rPr>
          <w:rFonts w:ascii="Cambria" w:hAnsi="Cambria" w:cs="Times New Roman"/>
          <w:sz w:val="20"/>
          <w:szCs w:val="20"/>
        </w:rPr>
        <w:t xml:space="preserve"> transmission was debating. Although previously it was thought that PCP infection is a reactivation of latent infection acquired during childhood, recently it has been recognized to be </w:t>
      </w:r>
      <w:r w:rsidRPr="00F62375">
        <w:rPr>
          <w:rFonts w:ascii="Cambria" w:hAnsi="Cambria" w:cs="Times New Roman"/>
          <w:i/>
          <w:sz w:val="20"/>
          <w:szCs w:val="20"/>
        </w:rPr>
        <w:t>de novo</w:t>
      </w:r>
      <w:r w:rsidRPr="00F62375">
        <w:rPr>
          <w:rFonts w:ascii="Cambria" w:hAnsi="Cambria" w:cs="Times New Roman"/>
          <w:sz w:val="20"/>
          <w:szCs w:val="20"/>
        </w:rPr>
        <w:t xml:space="preserve"> exposure from either environment or individuals with PCP or colonized with </w:t>
      </w:r>
      <w:proofErr w:type="spellStart"/>
      <w:r w:rsidRPr="00584116">
        <w:rPr>
          <w:rFonts w:ascii="Cambria" w:hAnsi="Cambria" w:cs="Times New Roman"/>
          <w:i/>
          <w:color w:val="FF0000"/>
          <w:sz w:val="20"/>
          <w:szCs w:val="20"/>
        </w:rPr>
        <w:t>Pneumocystis</w:t>
      </w:r>
      <w:proofErr w:type="spellEnd"/>
      <w:r w:rsidRPr="00F62375">
        <w:rPr>
          <w:rFonts w:ascii="Cambria" w:hAnsi="Cambria" w:cs="Times New Roman"/>
          <w:sz w:val="20"/>
          <w:szCs w:val="20"/>
        </w:rPr>
        <w:t xml:space="preserve"> </w:t>
      </w:r>
      <w:r w:rsidRPr="00584116">
        <w:rPr>
          <w:rFonts w:ascii="Cambria" w:hAnsi="Cambria" w:cs="Times New Roman"/>
          <w:color w:val="FF0000"/>
          <w:sz w:val="20"/>
          <w:szCs w:val="20"/>
        </w:rPr>
        <w:t>[3]</w:t>
      </w:r>
      <w:r w:rsidRPr="00F62375">
        <w:rPr>
          <w:rFonts w:ascii="Cambria" w:hAnsi="Cambria" w:cs="Times New Roman"/>
          <w:sz w:val="20"/>
          <w:szCs w:val="20"/>
        </w:rPr>
        <w:t xml:space="preserve">. </w:t>
      </w:r>
      <w:proofErr w:type="spellStart"/>
      <w:r w:rsidRPr="00584116">
        <w:rPr>
          <w:rFonts w:ascii="Cambria" w:hAnsi="Cambria" w:cs="Times New Roman"/>
          <w:i/>
          <w:color w:val="FF0000"/>
          <w:sz w:val="20"/>
          <w:szCs w:val="20"/>
        </w:rPr>
        <w:t>Pneumocystis</w:t>
      </w:r>
      <w:proofErr w:type="spellEnd"/>
      <w:r w:rsidRPr="00F62375">
        <w:rPr>
          <w:rFonts w:ascii="Cambria" w:hAnsi="Cambria" w:cs="Times New Roman"/>
          <w:sz w:val="20"/>
          <w:szCs w:val="20"/>
        </w:rPr>
        <w:t xml:space="preserve"> colonization has been defined as the presence of </w:t>
      </w:r>
      <w:r w:rsidRPr="00F62375">
        <w:rPr>
          <w:rFonts w:ascii="Cambria" w:hAnsi="Cambria" w:cs="Times New Roman"/>
          <w:i/>
          <w:sz w:val="20"/>
          <w:szCs w:val="20"/>
        </w:rPr>
        <w:t xml:space="preserve">P. </w:t>
      </w:r>
      <w:proofErr w:type="spellStart"/>
      <w:r w:rsidRPr="00F62375">
        <w:rPr>
          <w:rFonts w:ascii="Cambria" w:hAnsi="Cambria" w:cs="Times New Roman"/>
          <w:i/>
          <w:sz w:val="20"/>
          <w:szCs w:val="20"/>
        </w:rPr>
        <w:t>jirovecii</w:t>
      </w:r>
      <w:proofErr w:type="spellEnd"/>
      <w:r w:rsidRPr="00F62375">
        <w:rPr>
          <w:rFonts w:ascii="Cambria" w:hAnsi="Cambria" w:cs="Times New Roman"/>
          <w:sz w:val="20"/>
          <w:szCs w:val="20"/>
        </w:rPr>
        <w:t xml:space="preserve"> in respiratory specimens of persons without signs or symptoms of acute pneumonia </w:t>
      </w:r>
      <w:r w:rsidRPr="00B7784F">
        <w:rPr>
          <w:rFonts w:ascii="Cambria" w:hAnsi="Cambria" w:cs="Times New Roman"/>
          <w:color w:val="FF0000"/>
          <w:sz w:val="20"/>
          <w:szCs w:val="20"/>
        </w:rPr>
        <w:t>[3]</w:t>
      </w:r>
      <w:r w:rsidR="00B7784F">
        <w:rPr>
          <w:rFonts w:ascii="Cambria" w:hAnsi="Cambria" w:cs="Times New Roman"/>
          <w:sz w:val="20"/>
          <w:szCs w:val="20"/>
        </w:rPr>
        <w:t xml:space="preserve"> </w:t>
      </w:r>
      <w:proofErr w:type="spellStart"/>
      <w:r w:rsidRPr="00B7784F">
        <w:rPr>
          <w:rFonts w:ascii="Cambria" w:hAnsi="Cambria" w:cs="Times New Roman"/>
          <w:i/>
          <w:iCs/>
          <w:color w:val="FF0000"/>
          <w:sz w:val="20"/>
          <w:szCs w:val="20"/>
        </w:rPr>
        <w:t>Pneumocystis</w:t>
      </w:r>
      <w:proofErr w:type="spellEnd"/>
      <w:r w:rsidRPr="00B7784F">
        <w:rPr>
          <w:rFonts w:ascii="Cambria" w:hAnsi="Cambria" w:cs="Times New Roman"/>
          <w:i/>
          <w:iCs/>
          <w:color w:val="FF0000"/>
          <w:sz w:val="20"/>
          <w:szCs w:val="20"/>
        </w:rPr>
        <w:t xml:space="preserve"> </w:t>
      </w:r>
      <w:proofErr w:type="spellStart"/>
      <w:r w:rsidRPr="00B7784F">
        <w:rPr>
          <w:rFonts w:ascii="Cambria" w:hAnsi="Cambria" w:cs="Times New Roman"/>
          <w:i/>
          <w:iCs/>
          <w:color w:val="FF0000"/>
          <w:sz w:val="20"/>
          <w:szCs w:val="20"/>
        </w:rPr>
        <w:t>jirovecii</w:t>
      </w:r>
      <w:proofErr w:type="spellEnd"/>
      <w:r w:rsidRPr="00F62375">
        <w:rPr>
          <w:rFonts w:ascii="Cambria" w:hAnsi="Cambria" w:cs="Times New Roman"/>
          <w:sz w:val="20"/>
          <w:szCs w:val="20"/>
        </w:rPr>
        <w:t xml:space="preserve"> can colonize in lower respiratory tract without causing signs and symptoms and PCP may develop in </w:t>
      </w:r>
      <w:r w:rsidRPr="00F62375">
        <w:rPr>
          <w:rFonts w:ascii="Cambria" w:hAnsi="Cambria" w:cs="Times New Roman"/>
          <w:iCs/>
          <w:sz w:val="20"/>
          <w:szCs w:val="20"/>
        </w:rPr>
        <w:t>these</w:t>
      </w:r>
      <w:r w:rsidRPr="00F62375">
        <w:rPr>
          <w:rFonts w:ascii="Cambria" w:hAnsi="Cambria" w:cs="Times New Roman"/>
          <w:sz w:val="20"/>
          <w:szCs w:val="20"/>
        </w:rPr>
        <w:t xml:space="preserve"> colonized individuals. Thus, </w:t>
      </w:r>
      <w:proofErr w:type="spellStart"/>
      <w:r w:rsidRPr="00584116">
        <w:rPr>
          <w:rFonts w:ascii="Cambria" w:hAnsi="Cambria" w:cs="Times New Roman"/>
          <w:i/>
          <w:iCs/>
          <w:color w:val="FF0000"/>
          <w:sz w:val="20"/>
          <w:szCs w:val="20"/>
        </w:rPr>
        <w:t>Pneumocystis</w:t>
      </w:r>
      <w:proofErr w:type="spellEnd"/>
      <w:r w:rsidRPr="00584116">
        <w:rPr>
          <w:rFonts w:ascii="Cambria" w:hAnsi="Cambria" w:cs="Times New Roman"/>
          <w:i/>
          <w:iCs/>
          <w:color w:val="FF0000"/>
          <w:sz w:val="20"/>
          <w:szCs w:val="20"/>
        </w:rPr>
        <w:t xml:space="preserve"> </w:t>
      </w:r>
      <w:r w:rsidRPr="00F62375">
        <w:rPr>
          <w:rFonts w:ascii="Cambria" w:hAnsi="Cambria" w:cs="Times New Roman"/>
          <w:sz w:val="20"/>
          <w:szCs w:val="20"/>
        </w:rPr>
        <w:t xml:space="preserve">colonized individuals could also be a problem for public health since they could play a role as a major reservoir of </w:t>
      </w:r>
      <w:proofErr w:type="spellStart"/>
      <w:r w:rsidRPr="00B7784F">
        <w:rPr>
          <w:rFonts w:ascii="Cambria" w:hAnsi="Cambria" w:cs="Times New Roman"/>
          <w:i/>
          <w:iCs/>
          <w:color w:val="FF0000"/>
          <w:sz w:val="20"/>
          <w:szCs w:val="20"/>
        </w:rPr>
        <w:t>Pneumocystis</w:t>
      </w:r>
      <w:proofErr w:type="spellEnd"/>
      <w:r w:rsidRPr="00B7784F">
        <w:rPr>
          <w:rFonts w:ascii="Cambria" w:hAnsi="Cambria" w:cs="Times New Roman"/>
          <w:i/>
          <w:iCs/>
          <w:color w:val="FF0000"/>
          <w:sz w:val="20"/>
          <w:szCs w:val="20"/>
        </w:rPr>
        <w:t xml:space="preserve"> </w:t>
      </w:r>
      <w:proofErr w:type="spellStart"/>
      <w:r w:rsidRPr="00B7784F">
        <w:rPr>
          <w:rFonts w:ascii="Cambria" w:hAnsi="Cambria" w:cs="Times New Roman"/>
          <w:i/>
          <w:iCs/>
          <w:color w:val="FF0000"/>
          <w:sz w:val="20"/>
          <w:szCs w:val="20"/>
        </w:rPr>
        <w:t>jirovecii</w:t>
      </w:r>
      <w:proofErr w:type="spellEnd"/>
      <w:r w:rsidRPr="00B7784F">
        <w:rPr>
          <w:rFonts w:ascii="Cambria" w:hAnsi="Cambria" w:cs="Times New Roman"/>
          <w:color w:val="FF0000"/>
          <w:sz w:val="20"/>
          <w:szCs w:val="20"/>
        </w:rPr>
        <w:t xml:space="preserve"> </w:t>
      </w:r>
      <w:r w:rsidRPr="00F62375">
        <w:rPr>
          <w:rFonts w:ascii="Cambria" w:hAnsi="Cambria" w:cs="Times New Roman"/>
          <w:sz w:val="20"/>
          <w:szCs w:val="20"/>
        </w:rPr>
        <w:t>and a source of infection for susceptible subjects</w:t>
      </w:r>
      <w:r w:rsidRPr="003214C1">
        <w:rPr>
          <w:rFonts w:ascii="Cambria" w:hAnsi="Cambria" w:cs="Times New Roman"/>
          <w:color w:val="FF0000"/>
          <w:sz w:val="20"/>
          <w:szCs w:val="20"/>
        </w:rPr>
        <w:t xml:space="preserve"> [4]</w:t>
      </w:r>
      <w:r w:rsidRPr="00F62375">
        <w:rPr>
          <w:rFonts w:ascii="Cambria" w:hAnsi="Cambria" w:cs="Times New Roman"/>
          <w:sz w:val="20"/>
          <w:szCs w:val="20"/>
        </w:rPr>
        <w:t>. Furthermore, patients at risk for PCP who receive long term anti-</w:t>
      </w:r>
      <w:proofErr w:type="spellStart"/>
      <w:r w:rsidRPr="00F62375">
        <w:rPr>
          <w:rFonts w:ascii="Cambria" w:hAnsi="Cambria" w:cs="Times New Roman"/>
          <w:sz w:val="20"/>
          <w:szCs w:val="20"/>
        </w:rPr>
        <w:t>pneumocystis</w:t>
      </w:r>
      <w:proofErr w:type="spellEnd"/>
      <w:r w:rsidRPr="00F62375">
        <w:rPr>
          <w:rFonts w:ascii="Cambria" w:hAnsi="Cambria" w:cs="Times New Roman"/>
          <w:sz w:val="20"/>
          <w:szCs w:val="20"/>
        </w:rPr>
        <w:t xml:space="preserve"> prophylactic treatments may be colonized with drug mutated </w:t>
      </w:r>
      <w:proofErr w:type="spellStart"/>
      <w:r w:rsidRPr="00F62375">
        <w:rPr>
          <w:rFonts w:ascii="Cambria" w:hAnsi="Cambria" w:cs="Times New Roman"/>
          <w:sz w:val="20"/>
          <w:szCs w:val="20"/>
        </w:rPr>
        <w:t>pneumocystis</w:t>
      </w:r>
      <w:proofErr w:type="spellEnd"/>
      <w:r w:rsidRPr="00F62375">
        <w:rPr>
          <w:rFonts w:ascii="Cambria" w:hAnsi="Cambria" w:cs="Times New Roman"/>
          <w:sz w:val="20"/>
          <w:szCs w:val="20"/>
        </w:rPr>
        <w:t xml:space="preserve"> species.</w:t>
      </w:r>
      <w:r w:rsidR="00074DBB">
        <w:rPr>
          <w:rFonts w:ascii="Cambria" w:hAnsi="Cambria" w:cs="Times New Roman"/>
          <w:sz w:val="20"/>
          <w:szCs w:val="20"/>
        </w:rPr>
        <w:t xml:space="preserve"> </w:t>
      </w:r>
      <w:r w:rsidRPr="00F62375">
        <w:rPr>
          <w:rFonts w:ascii="Cambria" w:hAnsi="Cambria" w:cs="Times New Roman"/>
          <w:sz w:val="20"/>
          <w:szCs w:val="20"/>
        </w:rPr>
        <w:t>In addition, colonization may stimulate a host inflammatory response leading to lung damage and progression of lung disease such as chronic obstructive pulmonary disease (COPD)</w:t>
      </w:r>
      <w:r w:rsidR="00B7784F">
        <w:rPr>
          <w:rFonts w:ascii="Cambria" w:hAnsi="Cambria" w:cs="Times New Roman"/>
          <w:color w:val="000000" w:themeColor="text1"/>
          <w:sz w:val="20"/>
          <w:szCs w:val="20"/>
        </w:rPr>
        <w:t xml:space="preserve"> </w:t>
      </w:r>
      <w:r w:rsidR="00B7784F" w:rsidRPr="00B7784F">
        <w:rPr>
          <w:rFonts w:ascii="Cambria" w:hAnsi="Cambria" w:cs="Times New Roman"/>
          <w:color w:val="FF0000"/>
          <w:sz w:val="20"/>
          <w:szCs w:val="20"/>
        </w:rPr>
        <w:t>[1</w:t>
      </w:r>
      <w:proofErr w:type="gramStart"/>
      <w:r w:rsidR="00B7784F" w:rsidRPr="00B7784F">
        <w:rPr>
          <w:rFonts w:ascii="Cambria" w:hAnsi="Cambria" w:cs="Times New Roman"/>
          <w:color w:val="FF0000"/>
          <w:sz w:val="20"/>
          <w:szCs w:val="20"/>
        </w:rPr>
        <w:t>,3</w:t>
      </w:r>
      <w:proofErr w:type="gramEnd"/>
      <w:r w:rsidR="00B7784F" w:rsidRPr="00B7784F">
        <w:rPr>
          <w:rFonts w:ascii="Cambria" w:hAnsi="Cambria" w:cs="Times New Roman"/>
          <w:color w:val="FF0000"/>
          <w:sz w:val="20"/>
          <w:szCs w:val="20"/>
        </w:rPr>
        <w:t>]</w:t>
      </w:r>
      <w:r w:rsidRPr="00B7784F">
        <w:rPr>
          <w:rFonts w:ascii="Cambria" w:hAnsi="Cambria" w:cs="Times New Roman"/>
          <w:sz w:val="20"/>
          <w:szCs w:val="20"/>
        </w:rPr>
        <w:t>.</w:t>
      </w:r>
      <w:r w:rsidRPr="00F62375">
        <w:rPr>
          <w:rFonts w:ascii="Cambria" w:hAnsi="Cambria" w:cs="Times New Roman"/>
          <w:sz w:val="20"/>
          <w:szCs w:val="20"/>
        </w:rPr>
        <w:t xml:space="preserve"> </w:t>
      </w:r>
      <w:r w:rsidRPr="00F62375">
        <w:rPr>
          <w:rFonts w:ascii="Cambria" w:eastAsia="Calibri" w:hAnsi="Cambria" w:cs="Times New Roman"/>
          <w:sz w:val="20"/>
          <w:szCs w:val="20"/>
        </w:rPr>
        <w:t>Therefore, we planned a prospective study and aimed to investigate the colonization prevalence and related risk factors among adult population in our region.</w:t>
      </w:r>
    </w:p>
    <w:p w:rsidR="004F5152" w:rsidRPr="00F62375" w:rsidRDefault="004F5152" w:rsidP="00F62375">
      <w:pPr>
        <w:spacing w:after="0" w:line="360" w:lineRule="auto"/>
        <w:jc w:val="both"/>
        <w:rPr>
          <w:rFonts w:ascii="Cambria" w:hAnsi="Cambria" w:cs="Times New Roman"/>
          <w:b/>
          <w:bCs/>
          <w:sz w:val="20"/>
          <w:szCs w:val="20"/>
        </w:rPr>
      </w:pPr>
    </w:p>
    <w:p w:rsidR="004F5152" w:rsidRPr="00AA645C" w:rsidRDefault="004F5152" w:rsidP="00B7784F">
      <w:pPr>
        <w:pStyle w:val="ListParagraph"/>
        <w:numPr>
          <w:ilvl w:val="0"/>
          <w:numId w:val="3"/>
        </w:numPr>
        <w:spacing w:after="0" w:line="360" w:lineRule="auto"/>
        <w:jc w:val="both"/>
        <w:rPr>
          <w:rFonts w:ascii="Cambria" w:hAnsi="Cambria" w:cs="Times New Roman"/>
          <w:b/>
          <w:bCs/>
          <w:szCs w:val="20"/>
        </w:rPr>
      </w:pPr>
      <w:r w:rsidRPr="00AA645C">
        <w:rPr>
          <w:rFonts w:ascii="Cambria" w:hAnsi="Cambria" w:cs="Times New Roman"/>
          <w:b/>
          <w:bCs/>
          <w:szCs w:val="20"/>
        </w:rPr>
        <w:t>Materials and Method</w:t>
      </w:r>
    </w:p>
    <w:p w:rsidR="00AA645C" w:rsidRDefault="004F5152" w:rsidP="00F62375">
      <w:pPr>
        <w:pStyle w:val="ListParagraph"/>
        <w:numPr>
          <w:ilvl w:val="1"/>
          <w:numId w:val="3"/>
        </w:numPr>
        <w:spacing w:after="0" w:line="360" w:lineRule="auto"/>
        <w:jc w:val="both"/>
        <w:rPr>
          <w:rFonts w:ascii="Cambria" w:hAnsi="Cambria" w:cs="Times New Roman"/>
          <w:b/>
          <w:bCs/>
          <w:sz w:val="20"/>
          <w:szCs w:val="20"/>
        </w:rPr>
      </w:pPr>
      <w:r w:rsidRPr="00B7784F">
        <w:rPr>
          <w:rFonts w:ascii="Cambria" w:hAnsi="Cambria" w:cs="Times New Roman"/>
          <w:b/>
          <w:bCs/>
          <w:sz w:val="20"/>
          <w:szCs w:val="20"/>
        </w:rPr>
        <w:t>Participants</w:t>
      </w:r>
    </w:p>
    <w:p w:rsidR="00AA645C" w:rsidRDefault="004F5152" w:rsidP="00AA645C">
      <w:pPr>
        <w:spacing w:after="0" w:line="360" w:lineRule="auto"/>
        <w:jc w:val="both"/>
        <w:rPr>
          <w:rFonts w:ascii="Cambria" w:hAnsi="Cambria" w:cs="Times New Roman"/>
          <w:sz w:val="20"/>
          <w:szCs w:val="20"/>
        </w:rPr>
      </w:pPr>
      <w:r w:rsidRPr="00AA645C">
        <w:rPr>
          <w:rFonts w:ascii="Cambria" w:hAnsi="Cambria" w:cs="Times New Roman"/>
          <w:sz w:val="20"/>
          <w:szCs w:val="20"/>
        </w:rPr>
        <w:t>We constituted three different study groups</w:t>
      </w:r>
      <w:r w:rsidRPr="00AA645C">
        <w:rPr>
          <w:rFonts w:ascii="Cambria" w:hAnsi="Cambria"/>
          <w:sz w:val="20"/>
          <w:szCs w:val="20"/>
        </w:rPr>
        <w:t xml:space="preserve"> </w:t>
      </w:r>
      <w:r w:rsidRPr="00AA645C">
        <w:rPr>
          <w:rFonts w:ascii="Cambria" w:hAnsi="Cambria" w:cs="Times New Roman"/>
          <w:sz w:val="20"/>
          <w:szCs w:val="20"/>
        </w:rPr>
        <w:t>including</w:t>
      </w:r>
      <w:r w:rsidRPr="00AA645C">
        <w:rPr>
          <w:rFonts w:ascii="Cambria" w:hAnsi="Cambria"/>
          <w:sz w:val="20"/>
          <w:szCs w:val="20"/>
        </w:rPr>
        <w:t xml:space="preserve"> </w:t>
      </w:r>
      <w:r w:rsidRPr="00AA645C">
        <w:rPr>
          <w:rFonts w:ascii="Cambria" w:hAnsi="Cambria" w:cs="Times New Roman"/>
          <w:sz w:val="20"/>
          <w:szCs w:val="20"/>
        </w:rPr>
        <w:t>general adult population, health care workers because of the high possibility of exposure to patients with PCP and immunocompromised individual</w:t>
      </w:r>
      <w:r w:rsidR="00AA645C">
        <w:rPr>
          <w:rFonts w:ascii="Cambria" w:hAnsi="Cambria" w:cs="Times New Roman"/>
          <w:sz w:val="20"/>
          <w:szCs w:val="20"/>
        </w:rPr>
        <w:t>s due to the high risk for PCP;</w:t>
      </w:r>
    </w:p>
    <w:p w:rsidR="00AA645C" w:rsidRPr="00AA645C" w:rsidRDefault="00AA645C" w:rsidP="00AA645C">
      <w:pPr>
        <w:pStyle w:val="ListParagraph"/>
        <w:numPr>
          <w:ilvl w:val="0"/>
          <w:numId w:val="4"/>
        </w:numPr>
        <w:spacing w:after="0" w:line="360" w:lineRule="auto"/>
        <w:jc w:val="both"/>
        <w:rPr>
          <w:rFonts w:ascii="Cambria" w:hAnsi="Cambria" w:cs="Times New Roman"/>
          <w:sz w:val="20"/>
          <w:szCs w:val="20"/>
        </w:rPr>
      </w:pPr>
      <w:r w:rsidRPr="00AA645C">
        <w:rPr>
          <w:rFonts w:ascii="Cambria" w:hAnsi="Cambria" w:cs="Times New Roman"/>
          <w:sz w:val="20"/>
          <w:szCs w:val="20"/>
        </w:rPr>
        <w:t>G</w:t>
      </w:r>
      <w:r w:rsidR="004F5152" w:rsidRPr="00AA645C">
        <w:rPr>
          <w:rFonts w:ascii="Cambria" w:hAnsi="Cambria" w:cs="Times New Roman"/>
          <w:sz w:val="20"/>
          <w:szCs w:val="20"/>
        </w:rPr>
        <w:t>eneral adult population (n=100) who</w:t>
      </w:r>
      <w:r w:rsidR="004F5152" w:rsidRPr="00AA645C">
        <w:rPr>
          <w:rFonts w:ascii="Cambria" w:hAnsi="Cambria"/>
          <w:sz w:val="20"/>
          <w:szCs w:val="20"/>
        </w:rPr>
        <w:t xml:space="preserve"> </w:t>
      </w:r>
      <w:r w:rsidR="004F5152" w:rsidRPr="00AA645C">
        <w:rPr>
          <w:rFonts w:ascii="Cambria" w:hAnsi="Cambria" w:cs="Times New Roman"/>
          <w:sz w:val="20"/>
          <w:szCs w:val="20"/>
        </w:rPr>
        <w:t>had not been exposed to patients or a hospital environment within last one year;</w:t>
      </w:r>
    </w:p>
    <w:p w:rsidR="00AA645C" w:rsidRPr="00AA645C" w:rsidRDefault="00AA645C" w:rsidP="00AA645C">
      <w:pPr>
        <w:pStyle w:val="ListParagraph"/>
        <w:numPr>
          <w:ilvl w:val="0"/>
          <w:numId w:val="4"/>
        </w:numPr>
        <w:spacing w:after="0" w:line="360" w:lineRule="auto"/>
        <w:jc w:val="both"/>
        <w:rPr>
          <w:rFonts w:ascii="Cambria" w:hAnsi="Cambria" w:cs="Times New Roman"/>
          <w:sz w:val="20"/>
          <w:szCs w:val="20"/>
        </w:rPr>
      </w:pPr>
      <w:r w:rsidRPr="00AA645C">
        <w:rPr>
          <w:rFonts w:ascii="Cambria" w:hAnsi="Cambria" w:cs="Times New Roman"/>
          <w:sz w:val="20"/>
          <w:szCs w:val="20"/>
        </w:rPr>
        <w:t>H</w:t>
      </w:r>
      <w:r w:rsidR="004F5152" w:rsidRPr="00AA645C">
        <w:rPr>
          <w:rFonts w:ascii="Cambria" w:hAnsi="Cambria" w:cs="Times New Roman"/>
          <w:sz w:val="20"/>
          <w:szCs w:val="20"/>
        </w:rPr>
        <w:t xml:space="preserve">ealth care workers (n=100) who work for at least one year in various inpatient departments of Eskisehir </w:t>
      </w:r>
      <w:proofErr w:type="spellStart"/>
      <w:r w:rsidR="004F5152" w:rsidRPr="00AA645C">
        <w:rPr>
          <w:rFonts w:ascii="Cambria" w:hAnsi="Cambria" w:cs="Times New Roman"/>
          <w:sz w:val="20"/>
          <w:szCs w:val="20"/>
        </w:rPr>
        <w:t>Osmangazi</w:t>
      </w:r>
      <w:proofErr w:type="spellEnd"/>
      <w:r w:rsidR="004F5152" w:rsidRPr="00AA645C">
        <w:rPr>
          <w:rFonts w:ascii="Cambria" w:hAnsi="Cambria" w:cs="Times New Roman"/>
          <w:sz w:val="20"/>
          <w:szCs w:val="20"/>
        </w:rPr>
        <w:t xml:space="preserve"> University Tertiary Hospital; and</w:t>
      </w:r>
    </w:p>
    <w:p w:rsidR="00AA645C" w:rsidRPr="00AA645C" w:rsidRDefault="00AA645C" w:rsidP="00AA645C">
      <w:pPr>
        <w:pStyle w:val="ListParagraph"/>
        <w:numPr>
          <w:ilvl w:val="0"/>
          <w:numId w:val="4"/>
        </w:numPr>
        <w:spacing w:after="0" w:line="360" w:lineRule="auto"/>
        <w:jc w:val="both"/>
        <w:rPr>
          <w:rFonts w:ascii="Cambria" w:hAnsi="Cambria" w:cs="Times New Roman"/>
          <w:sz w:val="20"/>
          <w:szCs w:val="20"/>
        </w:rPr>
      </w:pPr>
      <w:r w:rsidRPr="00AA645C">
        <w:rPr>
          <w:rFonts w:ascii="Cambria" w:hAnsi="Cambria" w:cs="Times New Roman"/>
          <w:sz w:val="20"/>
          <w:szCs w:val="20"/>
        </w:rPr>
        <w:t>I</w:t>
      </w:r>
      <w:r w:rsidR="004F5152" w:rsidRPr="00AA645C">
        <w:rPr>
          <w:rFonts w:ascii="Cambria" w:hAnsi="Cambria" w:cs="Times New Roman"/>
          <w:sz w:val="20"/>
          <w:szCs w:val="20"/>
        </w:rPr>
        <w:t>mmunocompromised individuals who were mostly treated with corticosteroids and/or other immunosuppressive medications for any hematologic</w:t>
      </w:r>
      <w:r w:rsidRPr="00AA645C">
        <w:rPr>
          <w:rFonts w:ascii="Cambria" w:hAnsi="Cambria" w:cs="Times New Roman"/>
          <w:sz w:val="20"/>
          <w:szCs w:val="20"/>
        </w:rPr>
        <w:t>al disorder in Hematology Unit.</w:t>
      </w:r>
    </w:p>
    <w:p w:rsidR="004F5152" w:rsidRDefault="004F5152" w:rsidP="00AA645C">
      <w:pPr>
        <w:spacing w:after="0" w:line="360" w:lineRule="auto"/>
        <w:jc w:val="both"/>
        <w:rPr>
          <w:rFonts w:ascii="Cambria" w:hAnsi="Cambria" w:cs="Times New Roman"/>
          <w:sz w:val="20"/>
          <w:szCs w:val="20"/>
        </w:rPr>
      </w:pPr>
      <w:r w:rsidRPr="00AA645C">
        <w:rPr>
          <w:rFonts w:ascii="Cambria" w:hAnsi="Cambria" w:cs="Times New Roman"/>
          <w:sz w:val="20"/>
          <w:szCs w:val="20"/>
        </w:rPr>
        <w:t>This study was carried out from February to May 2015. Written informed consent was obtained from all participants before samples collection. Exclusion criteria were positivity of HIV tests, presence of any clinical or radiological sign and symptoms for PCP, and children under 18 years old. For each participant, a standardized form was constituted to obtain some information including demographic characteristics, medical history, habits etc.</w:t>
      </w:r>
      <w:r w:rsidRPr="00AA645C">
        <w:rPr>
          <w:rFonts w:ascii="Cambria" w:hAnsi="Cambria"/>
          <w:sz w:val="20"/>
          <w:szCs w:val="20"/>
        </w:rPr>
        <w:t xml:space="preserve"> </w:t>
      </w:r>
      <w:r w:rsidRPr="00AA645C">
        <w:rPr>
          <w:rFonts w:ascii="Cambria" w:hAnsi="Cambria" w:cs="Times New Roman"/>
          <w:sz w:val="20"/>
          <w:szCs w:val="20"/>
        </w:rPr>
        <w:t xml:space="preserve">The study was approved by the Clinical Research Ethics Committee of </w:t>
      </w:r>
      <w:proofErr w:type="spellStart"/>
      <w:r w:rsidRPr="00AA645C">
        <w:rPr>
          <w:rFonts w:ascii="Cambria" w:hAnsi="Cambria" w:cs="Times New Roman"/>
          <w:sz w:val="20"/>
          <w:szCs w:val="20"/>
        </w:rPr>
        <w:t>Uskudar</w:t>
      </w:r>
      <w:proofErr w:type="spellEnd"/>
      <w:r w:rsidRPr="00AA645C">
        <w:rPr>
          <w:rFonts w:ascii="Cambria" w:hAnsi="Cambria" w:cs="Times New Roman"/>
          <w:sz w:val="20"/>
          <w:szCs w:val="20"/>
        </w:rPr>
        <w:t xml:space="preserve"> University.</w:t>
      </w:r>
    </w:p>
    <w:p w:rsidR="00AA645C" w:rsidRDefault="004F5152" w:rsidP="003214C1">
      <w:pPr>
        <w:pStyle w:val="ListParagraph"/>
        <w:numPr>
          <w:ilvl w:val="1"/>
          <w:numId w:val="3"/>
        </w:numPr>
        <w:spacing w:after="0" w:line="360" w:lineRule="auto"/>
        <w:jc w:val="both"/>
        <w:rPr>
          <w:rFonts w:ascii="Cambria" w:hAnsi="Cambria" w:cs="Times New Roman"/>
          <w:b/>
          <w:bCs/>
          <w:sz w:val="20"/>
          <w:szCs w:val="20"/>
        </w:rPr>
      </w:pPr>
      <w:r w:rsidRPr="00B7784F">
        <w:rPr>
          <w:rFonts w:ascii="Cambria" w:hAnsi="Cambria" w:cs="Times New Roman"/>
          <w:b/>
          <w:bCs/>
          <w:sz w:val="20"/>
          <w:szCs w:val="20"/>
        </w:rPr>
        <w:lastRenderedPageBreak/>
        <w:t>Samples</w:t>
      </w:r>
    </w:p>
    <w:p w:rsidR="00250BA8" w:rsidRDefault="004F5152" w:rsidP="00AA645C">
      <w:pPr>
        <w:spacing w:after="0" w:line="360" w:lineRule="auto"/>
        <w:jc w:val="both"/>
        <w:rPr>
          <w:rFonts w:ascii="Cambria" w:hAnsi="Cambria" w:cs="Times New Roman"/>
          <w:color w:val="000000" w:themeColor="text1"/>
          <w:sz w:val="20"/>
          <w:szCs w:val="20"/>
          <w:shd w:val="clear" w:color="auto" w:fill="FFFFFF"/>
        </w:rPr>
      </w:pPr>
      <w:r w:rsidRPr="00AA645C">
        <w:rPr>
          <w:rFonts w:ascii="Cambria" w:hAnsi="Cambria" w:cs="Times New Roman"/>
          <w:sz w:val="20"/>
          <w:szCs w:val="20"/>
        </w:rPr>
        <w:t xml:space="preserve">To increase the diagnostic yield, both oral washing and nasal swab specimens were collected from all participants </w:t>
      </w:r>
      <w:r w:rsidRPr="00AA645C">
        <w:rPr>
          <w:rFonts w:ascii="Cambria" w:hAnsi="Cambria" w:cs="Times New Roman"/>
          <w:color w:val="FF0000"/>
          <w:sz w:val="20"/>
          <w:szCs w:val="20"/>
        </w:rPr>
        <w:t>[5]</w:t>
      </w:r>
      <w:r w:rsidRPr="00AA645C">
        <w:rPr>
          <w:rFonts w:ascii="Cambria" w:hAnsi="Cambria" w:cs="Times New Roman"/>
          <w:sz w:val="20"/>
          <w:szCs w:val="20"/>
        </w:rPr>
        <w:t xml:space="preserve">. Oropharyngeal wash specimens were collected by giving each participant 10 ml sterile physiologic saline (0.9%) and asked him to gargle the throat for 1 min, then fluids were recollected in 50 ml sterile screw capped cups </w:t>
      </w:r>
      <w:r w:rsidRPr="00AA645C">
        <w:rPr>
          <w:rFonts w:ascii="Cambria" w:hAnsi="Cambria" w:cs="Times New Roman"/>
          <w:color w:val="FF0000"/>
          <w:sz w:val="20"/>
          <w:szCs w:val="20"/>
        </w:rPr>
        <w:t>[5,6]</w:t>
      </w:r>
      <w:r w:rsidRPr="00AA645C">
        <w:rPr>
          <w:rFonts w:ascii="Cambria" w:hAnsi="Cambria" w:cs="Times New Roman"/>
          <w:sz w:val="20"/>
          <w:szCs w:val="20"/>
        </w:rPr>
        <w:t xml:space="preserve">. In the same </w:t>
      </w:r>
      <w:proofErr w:type="spellStart"/>
      <w:r w:rsidRPr="00AA645C">
        <w:rPr>
          <w:rFonts w:ascii="Cambria" w:hAnsi="Cambria" w:cs="Times New Roman"/>
          <w:sz w:val="20"/>
          <w:szCs w:val="20"/>
        </w:rPr>
        <w:t>time,</w:t>
      </w:r>
      <w:r w:rsidRPr="001B4698">
        <w:rPr>
          <w:rFonts w:ascii="Cambria" w:hAnsi="Cambria" w:cs="Times New Roman"/>
          <w:sz w:val="20"/>
          <w:szCs w:val="20"/>
        </w:rPr>
        <w:t>“</w:t>
      </w:r>
      <w:r w:rsidRPr="00AA645C">
        <w:rPr>
          <w:rFonts w:ascii="Cambria" w:hAnsi="Cambria" w:cs="Times New Roman"/>
          <w:sz w:val="20"/>
          <w:szCs w:val="20"/>
        </w:rPr>
        <w:t>n</w:t>
      </w:r>
      <w:r w:rsidRPr="00AA645C">
        <w:rPr>
          <w:rFonts w:ascii="Cambria" w:hAnsi="Cambria" w:cs="Times New Roman"/>
          <w:color w:val="000000"/>
          <w:sz w:val="20"/>
          <w:szCs w:val="20"/>
          <w:shd w:val="clear" w:color="auto" w:fill="FFFFFF"/>
        </w:rPr>
        <w:t>asal</w:t>
      </w:r>
      <w:proofErr w:type="spellEnd"/>
      <w:r w:rsidRPr="00AA645C">
        <w:rPr>
          <w:rFonts w:ascii="Cambria" w:hAnsi="Cambria" w:cs="Times New Roman"/>
          <w:color w:val="000000"/>
          <w:sz w:val="20"/>
          <w:szCs w:val="20"/>
          <w:shd w:val="clear" w:color="auto" w:fill="FFFFFF"/>
        </w:rPr>
        <w:t xml:space="preserve"> swab specimens were obtained using a sterile saline-moistened cotton-tipped plastic swab, which was inserted </w:t>
      </w:r>
      <w:r w:rsidRPr="00AA645C">
        <w:rPr>
          <w:rFonts w:ascii="Cambria Math" w:hAnsi="Cambria Math" w:cs="Cambria Math"/>
          <w:color w:val="FF0000"/>
          <w:sz w:val="20"/>
          <w:szCs w:val="20"/>
          <w:shd w:val="clear" w:color="auto" w:fill="FFFFFF"/>
        </w:rPr>
        <w:t>∼</w:t>
      </w:r>
      <w:r w:rsidRPr="00AA645C">
        <w:rPr>
          <w:rFonts w:ascii="Cambria" w:hAnsi="Cambria" w:cs="Times New Roman"/>
          <w:color w:val="000000"/>
          <w:sz w:val="20"/>
          <w:szCs w:val="20"/>
          <w:shd w:val="clear" w:color="auto" w:fill="FFFFFF"/>
        </w:rPr>
        <w:t xml:space="preserve">4–5 cm into one nostril at an oblique angle toward the turbinate (avoiding the </w:t>
      </w:r>
      <w:proofErr w:type="spellStart"/>
      <w:r w:rsidRPr="00AA645C">
        <w:rPr>
          <w:rFonts w:ascii="Cambria" w:hAnsi="Cambria" w:cs="Times New Roman"/>
          <w:color w:val="000000"/>
          <w:sz w:val="20"/>
          <w:szCs w:val="20"/>
          <w:shd w:val="clear" w:color="auto" w:fill="FFFFFF"/>
        </w:rPr>
        <w:t>nasopharynx</w:t>
      </w:r>
      <w:proofErr w:type="spellEnd"/>
      <w:r w:rsidRPr="00AA645C">
        <w:rPr>
          <w:rFonts w:ascii="Cambria" w:hAnsi="Cambria" w:cs="Times New Roman"/>
          <w:color w:val="000000"/>
          <w:sz w:val="20"/>
          <w:szCs w:val="20"/>
          <w:shd w:val="clear" w:color="auto" w:fill="FFFFFF"/>
        </w:rPr>
        <w:t>), rotated when resistance was found, extracted, and placed into a tube containing 0.5 mL of sterile saline</w:t>
      </w:r>
      <w:r w:rsidR="00FB2169">
        <w:rPr>
          <w:rFonts w:ascii="Cambria" w:hAnsi="Cambria" w:cs="Times New Roman"/>
          <w:color w:val="000000"/>
          <w:sz w:val="20"/>
          <w:szCs w:val="20"/>
          <w:shd w:val="clear" w:color="auto" w:fill="FFFFFF"/>
        </w:rPr>
        <w:t xml:space="preserve">” </w:t>
      </w:r>
      <w:r w:rsidRPr="00AA645C">
        <w:rPr>
          <w:rFonts w:ascii="Cambria" w:hAnsi="Cambria" w:cs="Times New Roman"/>
          <w:color w:val="FF0000"/>
          <w:sz w:val="20"/>
          <w:szCs w:val="20"/>
          <w:shd w:val="clear" w:color="auto" w:fill="FFFFFF"/>
        </w:rPr>
        <w:t>[5]</w:t>
      </w:r>
      <w:r w:rsidRPr="00AA645C">
        <w:rPr>
          <w:rFonts w:ascii="Cambria" w:hAnsi="Cambria" w:cs="Times New Roman"/>
          <w:color w:val="000000"/>
          <w:sz w:val="20"/>
          <w:szCs w:val="20"/>
          <w:shd w:val="clear" w:color="auto" w:fill="FFFFFF"/>
        </w:rPr>
        <w:t xml:space="preserve">. Collected oral washings were centrifuged at 2,900 x g for 10 min. Tubes containing nasal swabs were vortexed for 5 min, then each tube was mixed with 2-3 ml sediment in the corresponding centrifuged tubes with oral washings. The mixed tubes with the two samples were re-centrifuged at 2,900 x g for 10 min, and then the supernatant was discarded. About 1ml of sediment was left and frozen at -80 </w:t>
      </w:r>
      <w:r w:rsidRPr="00250BA8">
        <w:rPr>
          <w:rFonts w:ascii="Cambria" w:hAnsi="Cambria" w:cs="Times New Roman"/>
          <w:color w:val="FF0000"/>
          <w:sz w:val="20"/>
          <w:szCs w:val="20"/>
          <w:shd w:val="clear" w:color="auto" w:fill="FFFFFF"/>
        </w:rPr>
        <w:t>°C</w:t>
      </w:r>
      <w:r w:rsidRPr="00AA645C">
        <w:rPr>
          <w:rFonts w:ascii="Cambria" w:hAnsi="Cambria" w:cs="Times New Roman"/>
          <w:color w:val="000000"/>
          <w:sz w:val="20"/>
          <w:szCs w:val="20"/>
          <w:shd w:val="clear" w:color="auto" w:fill="FFFFFF"/>
        </w:rPr>
        <w:t xml:space="preserve"> until the use</w:t>
      </w:r>
    </w:p>
    <w:p w:rsidR="003214C1" w:rsidRPr="00AA645C" w:rsidRDefault="003214C1" w:rsidP="00AA645C">
      <w:pPr>
        <w:spacing w:after="0" w:line="360" w:lineRule="auto"/>
        <w:jc w:val="both"/>
        <w:rPr>
          <w:rFonts w:ascii="Cambria" w:hAnsi="Cambria" w:cs="Times New Roman"/>
          <w:b/>
          <w:bCs/>
          <w:sz w:val="20"/>
          <w:szCs w:val="20"/>
        </w:rPr>
      </w:pPr>
    </w:p>
    <w:p w:rsidR="00250BA8" w:rsidRPr="00250BA8" w:rsidRDefault="004F5152" w:rsidP="00F62375">
      <w:pPr>
        <w:pStyle w:val="ListParagraph"/>
        <w:numPr>
          <w:ilvl w:val="1"/>
          <w:numId w:val="3"/>
        </w:numPr>
        <w:spacing w:after="0" w:line="360" w:lineRule="auto"/>
        <w:jc w:val="both"/>
        <w:rPr>
          <w:rFonts w:ascii="Cambria" w:hAnsi="Cambria" w:cs="Times New Roman"/>
          <w:b/>
          <w:bCs/>
          <w:sz w:val="20"/>
          <w:szCs w:val="20"/>
        </w:rPr>
      </w:pPr>
      <w:r w:rsidRPr="003214C1">
        <w:rPr>
          <w:rFonts w:ascii="Cambria" w:hAnsi="Cambria" w:cs="Times New Roman"/>
          <w:b/>
          <w:bCs/>
          <w:color w:val="000000" w:themeColor="text1"/>
          <w:sz w:val="20"/>
          <w:szCs w:val="20"/>
          <w:shd w:val="clear" w:color="auto" w:fill="FFFFFF"/>
        </w:rPr>
        <w:t>DNA extraction and detection</w:t>
      </w:r>
    </w:p>
    <w:p w:rsidR="004F5152" w:rsidRDefault="004F5152" w:rsidP="00250BA8">
      <w:pPr>
        <w:spacing w:after="0" w:line="360" w:lineRule="auto"/>
        <w:jc w:val="both"/>
        <w:rPr>
          <w:rStyle w:val="apple-converted-space"/>
          <w:rFonts w:ascii="Cambria" w:hAnsi="Cambria" w:cs="Times New Roman"/>
          <w:color w:val="000000" w:themeColor="text1"/>
          <w:sz w:val="20"/>
          <w:szCs w:val="20"/>
          <w:shd w:val="clear" w:color="auto" w:fill="FFFFFF"/>
        </w:rPr>
      </w:pPr>
      <w:r w:rsidRPr="00250BA8">
        <w:rPr>
          <w:rFonts w:ascii="Cambria" w:hAnsi="Cambria" w:cs="Times New Roman"/>
          <w:i/>
          <w:color w:val="FF0000"/>
          <w:sz w:val="20"/>
          <w:szCs w:val="20"/>
          <w:shd w:val="clear" w:color="auto" w:fill="FFFFFF"/>
        </w:rPr>
        <w:t xml:space="preserve">P. </w:t>
      </w:r>
      <w:proofErr w:type="spellStart"/>
      <w:r w:rsidRPr="00250BA8">
        <w:rPr>
          <w:rFonts w:ascii="Cambria" w:hAnsi="Cambria" w:cs="Times New Roman"/>
          <w:i/>
          <w:color w:val="FF0000"/>
          <w:sz w:val="20"/>
          <w:szCs w:val="20"/>
          <w:shd w:val="clear" w:color="auto" w:fill="FFFFFF"/>
        </w:rPr>
        <w:t>jirovecii</w:t>
      </w:r>
      <w:proofErr w:type="spellEnd"/>
      <w:r w:rsidRPr="00250BA8">
        <w:rPr>
          <w:rFonts w:ascii="Cambria" w:hAnsi="Cambria" w:cs="Times New Roman"/>
          <w:color w:val="000000" w:themeColor="text1"/>
          <w:sz w:val="20"/>
          <w:szCs w:val="20"/>
          <w:shd w:val="clear" w:color="auto" w:fill="FFFFFF"/>
        </w:rPr>
        <w:t xml:space="preserve"> DNA was extracted using the </w:t>
      </w:r>
      <w:proofErr w:type="spellStart"/>
      <w:r w:rsidRPr="00250BA8">
        <w:rPr>
          <w:rFonts w:ascii="Cambria" w:hAnsi="Cambria" w:cs="Times New Roman"/>
          <w:color w:val="000000" w:themeColor="text1"/>
          <w:sz w:val="20"/>
          <w:szCs w:val="20"/>
          <w:shd w:val="clear" w:color="auto" w:fill="FFFFFF"/>
        </w:rPr>
        <w:t>QIAmp</w:t>
      </w:r>
      <w:proofErr w:type="spellEnd"/>
      <w:r w:rsidRPr="00250BA8">
        <w:rPr>
          <w:rFonts w:ascii="Cambria" w:hAnsi="Cambria" w:cs="Times New Roman"/>
          <w:color w:val="000000" w:themeColor="text1"/>
          <w:sz w:val="20"/>
          <w:szCs w:val="20"/>
          <w:shd w:val="clear" w:color="auto" w:fill="FFFFFF"/>
        </w:rPr>
        <w:t xml:space="preserve"> DNA Mini kit (Qiagen,</w:t>
      </w:r>
      <w:r w:rsidRPr="00250BA8">
        <w:rPr>
          <w:rFonts w:ascii="Cambria" w:hAnsi="Cambria"/>
          <w:sz w:val="20"/>
          <w:szCs w:val="20"/>
        </w:rPr>
        <w:t xml:space="preserve"> </w:t>
      </w:r>
      <w:r w:rsidRPr="00250BA8">
        <w:rPr>
          <w:rFonts w:ascii="Cambria" w:hAnsi="Cambria" w:cs="Times New Roman"/>
          <w:color w:val="000000" w:themeColor="text1"/>
          <w:sz w:val="20"/>
          <w:szCs w:val="20"/>
          <w:shd w:val="clear" w:color="auto" w:fill="FFFFFF"/>
        </w:rPr>
        <w:t>Hilden, Germany), according to the manufacturer’s instructions. One negative control was included in each extraction procedure.</w:t>
      </w:r>
      <w:r w:rsidRPr="00250BA8">
        <w:rPr>
          <w:rStyle w:val="Emphasis"/>
          <w:rFonts w:ascii="Cambria" w:hAnsi="Cambria" w:cs="Times New Roman"/>
          <w:color w:val="000000" w:themeColor="text1"/>
          <w:sz w:val="20"/>
          <w:szCs w:val="20"/>
          <w:bdr w:val="none" w:sz="0" w:space="0" w:color="auto" w:frame="1"/>
          <w:shd w:val="clear" w:color="auto" w:fill="FFFFFF"/>
        </w:rPr>
        <w:t xml:space="preserve"> </w:t>
      </w:r>
      <w:proofErr w:type="spellStart"/>
      <w:r w:rsidRPr="00250BA8">
        <w:rPr>
          <w:rStyle w:val="Emphasis"/>
          <w:rFonts w:ascii="Cambria" w:hAnsi="Cambria" w:cs="Times New Roman"/>
          <w:color w:val="FF0000"/>
          <w:sz w:val="20"/>
          <w:szCs w:val="20"/>
          <w:bdr w:val="none" w:sz="0" w:space="0" w:color="auto" w:frame="1"/>
          <w:shd w:val="clear" w:color="auto" w:fill="FFFFFF"/>
        </w:rPr>
        <w:t>Pneumocystis</w:t>
      </w:r>
      <w:proofErr w:type="spellEnd"/>
      <w:r w:rsidRPr="00250BA8">
        <w:rPr>
          <w:rStyle w:val="apple-converted-space"/>
          <w:rFonts w:ascii="Cambria" w:hAnsi="Cambria" w:cs="Times New Roman"/>
          <w:color w:val="000000" w:themeColor="text1"/>
          <w:sz w:val="20"/>
          <w:szCs w:val="20"/>
          <w:shd w:val="clear" w:color="auto" w:fill="FFFFFF"/>
        </w:rPr>
        <w:t> </w:t>
      </w:r>
      <w:r w:rsidRPr="00250BA8">
        <w:rPr>
          <w:rFonts w:ascii="Cambria" w:hAnsi="Cambria" w:cs="Times New Roman"/>
          <w:color w:val="000000" w:themeColor="text1"/>
          <w:sz w:val="20"/>
          <w:szCs w:val="20"/>
          <w:shd w:val="clear" w:color="auto" w:fill="FFFFFF"/>
        </w:rPr>
        <w:t>DNA was identified by real-time</w:t>
      </w:r>
      <w:r w:rsidRPr="00250BA8">
        <w:rPr>
          <w:rFonts w:ascii="Cambria" w:hAnsi="Cambria"/>
          <w:sz w:val="20"/>
          <w:szCs w:val="20"/>
        </w:rPr>
        <w:t xml:space="preserve"> </w:t>
      </w:r>
      <w:r w:rsidRPr="00250BA8">
        <w:rPr>
          <w:rFonts w:ascii="Cambria" w:hAnsi="Cambria" w:cs="Times New Roman"/>
          <w:color w:val="000000" w:themeColor="text1"/>
          <w:sz w:val="20"/>
          <w:szCs w:val="20"/>
          <w:shd w:val="clear" w:color="auto" w:fill="FFFFFF"/>
        </w:rPr>
        <w:t xml:space="preserve">polymerase chain reaction (PCR) procedure using well designed </w:t>
      </w:r>
      <w:r w:rsidRPr="00250BA8">
        <w:rPr>
          <w:rFonts w:ascii="Cambria" w:hAnsi="Cambria" w:cs="Times New Roman"/>
          <w:i/>
          <w:color w:val="FF0000"/>
          <w:sz w:val="20"/>
          <w:szCs w:val="20"/>
          <w:shd w:val="clear" w:color="auto" w:fill="FFFFFF"/>
        </w:rPr>
        <w:t xml:space="preserve">P. </w:t>
      </w:r>
      <w:proofErr w:type="spellStart"/>
      <w:r w:rsidRPr="00250BA8">
        <w:rPr>
          <w:rFonts w:ascii="Cambria" w:hAnsi="Cambria" w:cs="Times New Roman"/>
          <w:i/>
          <w:color w:val="FF0000"/>
          <w:sz w:val="20"/>
          <w:szCs w:val="20"/>
          <w:shd w:val="clear" w:color="auto" w:fill="FFFFFF"/>
        </w:rPr>
        <w:t>jirovecii</w:t>
      </w:r>
      <w:proofErr w:type="spellEnd"/>
      <w:r w:rsidRPr="00250BA8">
        <w:rPr>
          <w:rFonts w:ascii="Cambria" w:hAnsi="Cambria" w:cs="Times New Roman"/>
          <w:color w:val="000000" w:themeColor="text1"/>
          <w:sz w:val="20"/>
          <w:szCs w:val="20"/>
          <w:shd w:val="clear" w:color="auto" w:fill="FFFFFF"/>
        </w:rPr>
        <w:t xml:space="preserve"> target gene MSG primers described previously </w:t>
      </w:r>
      <w:r w:rsidRPr="00250BA8">
        <w:rPr>
          <w:rFonts w:ascii="Cambria" w:hAnsi="Cambria" w:cs="Times New Roman"/>
          <w:color w:val="FF0000"/>
          <w:sz w:val="20"/>
          <w:szCs w:val="20"/>
          <w:shd w:val="clear" w:color="auto" w:fill="FFFFFF"/>
        </w:rPr>
        <w:t>[7</w:t>
      </w:r>
      <w:r w:rsidR="00D8653B">
        <w:rPr>
          <w:rFonts w:ascii="Cambria" w:hAnsi="Cambria" w:cs="Times New Roman"/>
          <w:color w:val="FF0000"/>
          <w:sz w:val="20"/>
          <w:szCs w:val="20"/>
          <w:shd w:val="clear" w:color="auto" w:fill="FFFFFF"/>
        </w:rPr>
        <w:t>-</w:t>
      </w:r>
      <w:r w:rsidRPr="00250BA8">
        <w:rPr>
          <w:rFonts w:ascii="Cambria" w:hAnsi="Cambria" w:cs="Times New Roman"/>
          <w:color w:val="FF0000"/>
          <w:sz w:val="20"/>
          <w:szCs w:val="20"/>
          <w:shd w:val="clear" w:color="auto" w:fill="FFFFFF"/>
        </w:rPr>
        <w:t>9]</w:t>
      </w:r>
      <w:r w:rsidRPr="00250BA8">
        <w:rPr>
          <w:rFonts w:ascii="Cambria" w:hAnsi="Cambria" w:cs="Times New Roman"/>
          <w:color w:val="000000" w:themeColor="text1"/>
          <w:sz w:val="20"/>
          <w:szCs w:val="20"/>
          <w:shd w:val="clear" w:color="auto" w:fill="FFFFFF"/>
        </w:rPr>
        <w:t>;</w:t>
      </w:r>
      <w:r w:rsidR="00E055EC" w:rsidRPr="00250BA8">
        <w:rPr>
          <w:rFonts w:ascii="Cambria" w:hAnsi="Cambria" w:cs="Times New Roman"/>
          <w:color w:val="000000" w:themeColor="text1"/>
          <w:sz w:val="20"/>
          <w:szCs w:val="20"/>
          <w:shd w:val="clear" w:color="auto" w:fill="FFFFFF"/>
        </w:rPr>
        <w:t xml:space="preserve"> </w:t>
      </w:r>
      <w:r w:rsidRPr="00250BA8">
        <w:rPr>
          <w:rFonts w:ascii="Cambria" w:hAnsi="Cambria" w:cs="Times New Roman"/>
          <w:color w:val="000000" w:themeColor="text1"/>
          <w:sz w:val="20"/>
          <w:szCs w:val="20"/>
          <w:shd w:val="clear" w:color="auto" w:fill="FFFFFF"/>
        </w:rPr>
        <w:t>MSG-</w:t>
      </w:r>
      <w:proofErr w:type="spellStart"/>
      <w:r w:rsidRPr="00250BA8">
        <w:rPr>
          <w:rFonts w:ascii="Cambria" w:hAnsi="Cambria" w:cs="Times New Roman"/>
          <w:color w:val="000000" w:themeColor="text1"/>
          <w:sz w:val="20"/>
          <w:szCs w:val="20"/>
          <w:shd w:val="clear" w:color="auto" w:fill="FFFFFF"/>
        </w:rPr>
        <w:t>fw</w:t>
      </w:r>
      <w:proofErr w:type="spellEnd"/>
      <w:r w:rsidRPr="00250BA8">
        <w:rPr>
          <w:rFonts w:ascii="Cambria" w:hAnsi="Cambria" w:cs="Times New Roman"/>
          <w:color w:val="000000" w:themeColor="text1"/>
          <w:sz w:val="20"/>
          <w:szCs w:val="20"/>
          <w:shd w:val="clear" w:color="auto" w:fill="FFFFFF"/>
        </w:rPr>
        <w:t xml:space="preserve">, GAA TGC AAA TCC TTA CAG ACA </w:t>
      </w:r>
      <w:proofErr w:type="spellStart"/>
      <w:r w:rsidRPr="00250BA8">
        <w:rPr>
          <w:rFonts w:ascii="Cambria" w:hAnsi="Cambria" w:cs="Times New Roman"/>
          <w:color w:val="000000" w:themeColor="text1"/>
          <w:sz w:val="20"/>
          <w:szCs w:val="20"/>
          <w:shd w:val="clear" w:color="auto" w:fill="FFFFFF"/>
        </w:rPr>
        <w:t>ACA</w:t>
      </w:r>
      <w:proofErr w:type="spellEnd"/>
      <w:r w:rsidRPr="00250BA8">
        <w:rPr>
          <w:rFonts w:ascii="Cambria" w:hAnsi="Cambria" w:cs="Times New Roman"/>
          <w:color w:val="000000" w:themeColor="text1"/>
          <w:sz w:val="20"/>
          <w:szCs w:val="20"/>
          <w:shd w:val="clear" w:color="auto" w:fill="FFFFFF"/>
        </w:rPr>
        <w:t xml:space="preserve"> G, and MSG-</w:t>
      </w:r>
      <w:proofErr w:type="spellStart"/>
      <w:r w:rsidRPr="00250BA8">
        <w:rPr>
          <w:rFonts w:ascii="Cambria" w:hAnsi="Cambria" w:cs="Times New Roman"/>
          <w:color w:val="000000" w:themeColor="text1"/>
          <w:sz w:val="20"/>
          <w:szCs w:val="20"/>
          <w:shd w:val="clear" w:color="auto" w:fill="FFFFFF"/>
        </w:rPr>
        <w:t>rv</w:t>
      </w:r>
      <w:proofErr w:type="spellEnd"/>
      <w:r w:rsidRPr="00250BA8">
        <w:rPr>
          <w:rFonts w:ascii="Cambria" w:hAnsi="Cambria" w:cs="Times New Roman"/>
          <w:color w:val="000000" w:themeColor="text1"/>
          <w:sz w:val="20"/>
          <w:szCs w:val="20"/>
          <w:shd w:val="clear" w:color="auto" w:fill="FFFFFF"/>
        </w:rPr>
        <w:t xml:space="preserve">, AAA TCA TGA ACG AAA TAA CCA TTG C. </w:t>
      </w:r>
      <w:r w:rsidRPr="00250BA8">
        <w:rPr>
          <w:rFonts w:ascii="Cambria" w:hAnsi="Cambria" w:cs="Times New Roman"/>
          <w:sz w:val="20"/>
          <w:szCs w:val="20"/>
        </w:rPr>
        <w:t xml:space="preserve">These primers are specific for a highly conserved region of human </w:t>
      </w:r>
      <w:r w:rsidRPr="00250BA8">
        <w:rPr>
          <w:rFonts w:ascii="Cambria" w:hAnsi="Cambria" w:cs="Times New Roman"/>
          <w:i/>
          <w:color w:val="FF0000"/>
          <w:sz w:val="20"/>
          <w:szCs w:val="20"/>
        </w:rPr>
        <w:t xml:space="preserve">P. </w:t>
      </w:r>
      <w:proofErr w:type="spellStart"/>
      <w:r w:rsidRPr="00250BA8">
        <w:rPr>
          <w:rFonts w:ascii="Cambria" w:hAnsi="Cambria" w:cs="Times New Roman"/>
          <w:i/>
          <w:color w:val="FF0000"/>
          <w:sz w:val="20"/>
          <w:szCs w:val="20"/>
        </w:rPr>
        <w:t>carinii</w:t>
      </w:r>
      <w:proofErr w:type="spellEnd"/>
      <w:r w:rsidRPr="00250BA8">
        <w:rPr>
          <w:rFonts w:ascii="Cambria" w:hAnsi="Cambria" w:cs="Times New Roman"/>
          <w:sz w:val="20"/>
          <w:szCs w:val="20"/>
        </w:rPr>
        <w:t xml:space="preserve"> </w:t>
      </w:r>
      <w:r w:rsidRPr="00250BA8">
        <w:rPr>
          <w:rFonts w:ascii="Cambria" w:hAnsi="Cambria" w:cs="Times New Roman"/>
          <w:color w:val="FF0000"/>
          <w:sz w:val="20"/>
          <w:szCs w:val="20"/>
        </w:rPr>
        <w:t>(</w:t>
      </w:r>
      <w:r w:rsidRPr="00250BA8">
        <w:rPr>
          <w:rFonts w:ascii="Cambria" w:hAnsi="Cambria" w:cs="Times New Roman"/>
          <w:i/>
          <w:color w:val="FF0000"/>
          <w:sz w:val="20"/>
          <w:szCs w:val="20"/>
        </w:rPr>
        <w:t>P</w:t>
      </w:r>
      <w:r w:rsidRPr="00250BA8">
        <w:rPr>
          <w:rFonts w:ascii="Cambria" w:hAnsi="Cambria" w:cs="Times New Roman"/>
          <w:i/>
          <w:sz w:val="20"/>
          <w:szCs w:val="20"/>
        </w:rPr>
        <w:t xml:space="preserve">. </w:t>
      </w:r>
      <w:proofErr w:type="spellStart"/>
      <w:r w:rsidRPr="00250BA8">
        <w:rPr>
          <w:rFonts w:ascii="Cambria" w:hAnsi="Cambria" w:cs="Times New Roman"/>
          <w:i/>
          <w:color w:val="FF0000"/>
          <w:sz w:val="20"/>
          <w:szCs w:val="20"/>
        </w:rPr>
        <w:t>jirovecii</w:t>
      </w:r>
      <w:proofErr w:type="spellEnd"/>
      <w:r w:rsidRPr="00250BA8">
        <w:rPr>
          <w:rFonts w:ascii="Cambria" w:hAnsi="Cambria" w:cs="Times New Roman"/>
          <w:color w:val="FF0000"/>
          <w:sz w:val="20"/>
          <w:szCs w:val="20"/>
        </w:rPr>
        <w:t>)</w:t>
      </w:r>
      <w:r w:rsidRPr="00250BA8">
        <w:rPr>
          <w:rFonts w:ascii="Cambria" w:hAnsi="Cambria" w:cs="Times New Roman"/>
          <w:sz w:val="20"/>
          <w:szCs w:val="20"/>
        </w:rPr>
        <w:t xml:space="preserve"> MSG genes </w:t>
      </w:r>
      <w:r w:rsidRPr="00250BA8">
        <w:rPr>
          <w:rFonts w:ascii="Cambria" w:hAnsi="Cambria" w:cs="Times New Roman"/>
          <w:color w:val="FF0000"/>
          <w:sz w:val="20"/>
          <w:szCs w:val="20"/>
        </w:rPr>
        <w:t>[7]</w:t>
      </w:r>
      <w:r w:rsidRPr="00250BA8">
        <w:rPr>
          <w:rFonts w:ascii="Cambria" w:hAnsi="Cambria" w:cs="Times New Roman"/>
          <w:sz w:val="20"/>
          <w:szCs w:val="20"/>
        </w:rPr>
        <w:t xml:space="preserve">. </w:t>
      </w:r>
      <w:r w:rsidRPr="00250BA8">
        <w:rPr>
          <w:rFonts w:ascii="Cambria" w:hAnsi="Cambria" w:cs="Times New Roman"/>
          <w:color w:val="000000" w:themeColor="text1"/>
          <w:sz w:val="20"/>
          <w:szCs w:val="20"/>
          <w:shd w:val="clear" w:color="auto" w:fill="FFFFFF"/>
        </w:rPr>
        <w:t xml:space="preserve">The real-time PCR reaction master mixture consisted of 12 </w:t>
      </w:r>
      <w:proofErr w:type="spellStart"/>
      <w:r w:rsidRPr="00250BA8">
        <w:rPr>
          <w:rFonts w:ascii="Cambria" w:hAnsi="Cambria" w:cs="Times New Roman"/>
          <w:color w:val="000000" w:themeColor="text1"/>
          <w:sz w:val="20"/>
          <w:szCs w:val="20"/>
          <w:shd w:val="clear" w:color="auto" w:fill="FFFFFF"/>
        </w:rPr>
        <w:t>uL</w:t>
      </w:r>
      <w:proofErr w:type="spellEnd"/>
      <w:r w:rsidRPr="00250BA8">
        <w:rPr>
          <w:rFonts w:ascii="Cambria" w:hAnsi="Cambria" w:cs="Times New Roman"/>
          <w:color w:val="000000" w:themeColor="text1"/>
          <w:sz w:val="20"/>
          <w:szCs w:val="20"/>
          <w:shd w:val="clear" w:color="auto" w:fill="FFFFFF"/>
        </w:rPr>
        <w:t xml:space="preserve"> of </w:t>
      </w:r>
      <w:r w:rsidR="0064563A" w:rsidRPr="00250BA8">
        <w:rPr>
          <w:rFonts w:ascii="Cambria" w:hAnsi="Cambria" w:cs="Times New Roman"/>
          <w:color w:val="000000" w:themeColor="text1"/>
          <w:sz w:val="20"/>
          <w:szCs w:val="20"/>
          <w:shd w:val="clear" w:color="auto" w:fill="FFFFFF"/>
        </w:rPr>
        <w:t>Green Star</w:t>
      </w:r>
      <w:r w:rsidRPr="00250BA8">
        <w:rPr>
          <w:rFonts w:ascii="Cambria" w:hAnsi="Cambria" w:cs="Times New Roman"/>
          <w:color w:val="000000" w:themeColor="text1"/>
          <w:sz w:val="20"/>
          <w:szCs w:val="20"/>
          <w:shd w:val="clear" w:color="auto" w:fill="FFFFFF"/>
        </w:rPr>
        <w:t xml:space="preserve"> Master Mix (</w:t>
      </w:r>
      <w:proofErr w:type="spellStart"/>
      <w:r w:rsidRPr="00250BA8">
        <w:rPr>
          <w:rFonts w:ascii="Cambria" w:hAnsi="Cambria" w:cs="Times New Roman"/>
          <w:color w:val="000000" w:themeColor="text1"/>
          <w:sz w:val="20"/>
          <w:szCs w:val="20"/>
          <w:shd w:val="clear" w:color="auto" w:fill="FFFFFF"/>
        </w:rPr>
        <w:t>Bioneer</w:t>
      </w:r>
      <w:proofErr w:type="spellEnd"/>
      <w:r w:rsidRPr="00250BA8">
        <w:rPr>
          <w:rFonts w:ascii="Cambria" w:hAnsi="Cambria" w:cs="Times New Roman"/>
          <w:color w:val="000000" w:themeColor="text1"/>
          <w:sz w:val="20"/>
          <w:szCs w:val="20"/>
          <w:shd w:val="clear" w:color="auto" w:fill="FFFFFF"/>
        </w:rPr>
        <w:t xml:space="preserve">, Republic of Korea), 10 pmol each primer (1 </w:t>
      </w:r>
      <w:r w:rsidRPr="004604F8">
        <w:rPr>
          <w:rFonts w:ascii="Cambria" w:hAnsi="Cambria" w:cs="Times New Roman"/>
          <w:color w:val="FF0000"/>
          <w:sz w:val="20"/>
          <w:szCs w:val="20"/>
          <w:shd w:val="clear" w:color="auto" w:fill="FFFFFF"/>
        </w:rPr>
        <w:t>µ</w:t>
      </w:r>
      <w:r w:rsidRPr="00250BA8">
        <w:rPr>
          <w:rFonts w:ascii="Cambria" w:hAnsi="Cambria" w:cs="Times New Roman"/>
          <w:color w:val="000000" w:themeColor="text1"/>
          <w:sz w:val="20"/>
          <w:szCs w:val="20"/>
          <w:shd w:val="clear" w:color="auto" w:fill="FFFFFF"/>
        </w:rPr>
        <w:t xml:space="preserve">L), 5 </w:t>
      </w:r>
      <w:r w:rsidRPr="004604F8">
        <w:rPr>
          <w:rFonts w:ascii="Cambria" w:hAnsi="Cambria" w:cs="Times New Roman"/>
          <w:color w:val="FF0000"/>
          <w:sz w:val="20"/>
          <w:szCs w:val="20"/>
          <w:shd w:val="clear" w:color="auto" w:fill="FFFFFF"/>
        </w:rPr>
        <w:t>µ</w:t>
      </w:r>
      <w:r w:rsidRPr="00250BA8">
        <w:rPr>
          <w:rFonts w:ascii="Cambria" w:hAnsi="Cambria" w:cs="Times New Roman"/>
          <w:color w:val="000000" w:themeColor="text1"/>
          <w:sz w:val="20"/>
          <w:szCs w:val="20"/>
          <w:shd w:val="clear" w:color="auto" w:fill="FFFFFF"/>
        </w:rPr>
        <w:t xml:space="preserve">L template DNA, and distilled water to a total volume of 25 </w:t>
      </w:r>
      <w:r w:rsidRPr="004604F8">
        <w:rPr>
          <w:rFonts w:ascii="Cambria" w:hAnsi="Cambria" w:cs="Times New Roman"/>
          <w:color w:val="FF0000"/>
          <w:sz w:val="20"/>
          <w:szCs w:val="20"/>
          <w:shd w:val="clear" w:color="auto" w:fill="FFFFFF"/>
        </w:rPr>
        <w:t>µ</w:t>
      </w:r>
      <w:r w:rsidRPr="00250BA8">
        <w:rPr>
          <w:rFonts w:ascii="Cambria" w:hAnsi="Cambria" w:cs="Times New Roman"/>
          <w:color w:val="000000" w:themeColor="text1"/>
          <w:sz w:val="20"/>
          <w:szCs w:val="20"/>
          <w:shd w:val="clear" w:color="auto" w:fill="FFFFFF"/>
        </w:rPr>
        <w:t>L. The PCR reactions were started with a first heat denaturation step at 95</w:t>
      </w:r>
      <w:r w:rsidRPr="008F5DE0">
        <w:rPr>
          <w:rFonts w:ascii="Cambria" w:hAnsi="Cambria" w:cs="Times New Roman"/>
          <w:color w:val="FF0000"/>
          <w:sz w:val="20"/>
          <w:szCs w:val="20"/>
          <w:shd w:val="clear" w:color="auto" w:fill="FFFFFF"/>
        </w:rPr>
        <w:t>°C</w:t>
      </w:r>
      <w:r w:rsidRPr="00250BA8">
        <w:rPr>
          <w:rFonts w:ascii="Cambria" w:hAnsi="Cambria" w:cs="Times New Roman"/>
          <w:color w:val="000000" w:themeColor="text1"/>
          <w:sz w:val="20"/>
          <w:szCs w:val="20"/>
          <w:shd w:val="clear" w:color="auto" w:fill="FFFFFF"/>
        </w:rPr>
        <w:t xml:space="preserve"> for 10 min, followed by 40 cycles at 95</w:t>
      </w:r>
      <w:r w:rsidRPr="008F5DE0">
        <w:rPr>
          <w:rFonts w:ascii="Cambria" w:hAnsi="Cambria" w:cs="Times New Roman"/>
          <w:color w:val="FF0000"/>
          <w:sz w:val="20"/>
          <w:szCs w:val="20"/>
          <w:shd w:val="clear" w:color="auto" w:fill="FFFFFF"/>
        </w:rPr>
        <w:t>°C</w:t>
      </w:r>
      <w:r w:rsidRPr="00250BA8">
        <w:rPr>
          <w:rFonts w:ascii="Cambria" w:hAnsi="Cambria" w:cs="Times New Roman"/>
          <w:color w:val="000000" w:themeColor="text1"/>
          <w:sz w:val="20"/>
          <w:szCs w:val="20"/>
          <w:shd w:val="clear" w:color="auto" w:fill="FFFFFF"/>
        </w:rPr>
        <w:t xml:space="preserve"> for 5 sec and 55</w:t>
      </w:r>
      <w:r w:rsidRPr="008F5DE0">
        <w:rPr>
          <w:rFonts w:ascii="Cambria" w:hAnsi="Cambria" w:cs="Times New Roman"/>
          <w:color w:val="FF0000"/>
          <w:sz w:val="20"/>
          <w:szCs w:val="20"/>
          <w:shd w:val="clear" w:color="auto" w:fill="FFFFFF"/>
        </w:rPr>
        <w:t>°C</w:t>
      </w:r>
      <w:r w:rsidRPr="00250BA8">
        <w:rPr>
          <w:rFonts w:ascii="Cambria" w:hAnsi="Cambria" w:cs="Times New Roman"/>
          <w:color w:val="000000" w:themeColor="text1"/>
          <w:sz w:val="20"/>
          <w:szCs w:val="20"/>
          <w:shd w:val="clear" w:color="auto" w:fill="FFFFFF"/>
        </w:rPr>
        <w:t xml:space="preserve"> for 30 sec on </w:t>
      </w:r>
      <w:proofErr w:type="spellStart"/>
      <w:r w:rsidRPr="00250BA8">
        <w:rPr>
          <w:rFonts w:ascii="Cambria" w:hAnsi="Cambria" w:cs="Times New Roman"/>
          <w:color w:val="000000" w:themeColor="text1"/>
          <w:sz w:val="20"/>
          <w:szCs w:val="20"/>
          <w:shd w:val="clear" w:color="auto" w:fill="FFFFFF"/>
        </w:rPr>
        <w:t>Exicycler</w:t>
      </w:r>
      <w:proofErr w:type="spellEnd"/>
      <w:r w:rsidRPr="00250BA8">
        <w:rPr>
          <w:rFonts w:ascii="Cambria" w:hAnsi="Cambria" w:cs="Times New Roman"/>
          <w:color w:val="000000" w:themeColor="text1"/>
          <w:sz w:val="20"/>
          <w:szCs w:val="20"/>
          <w:shd w:val="clear" w:color="auto" w:fill="FFFFFF"/>
        </w:rPr>
        <w:t xml:space="preserve"> 96 real-time PCR system (</w:t>
      </w:r>
      <w:proofErr w:type="spellStart"/>
      <w:r w:rsidRPr="00250BA8">
        <w:rPr>
          <w:rFonts w:ascii="Cambria" w:hAnsi="Cambria" w:cs="Times New Roman"/>
          <w:color w:val="000000" w:themeColor="text1"/>
          <w:sz w:val="20"/>
          <w:szCs w:val="20"/>
          <w:shd w:val="clear" w:color="auto" w:fill="FFFFFF"/>
        </w:rPr>
        <w:t>Bioneer</w:t>
      </w:r>
      <w:proofErr w:type="spellEnd"/>
      <w:r w:rsidRPr="00250BA8">
        <w:rPr>
          <w:rFonts w:ascii="Cambria" w:hAnsi="Cambria" w:cs="Times New Roman"/>
          <w:color w:val="000000" w:themeColor="text1"/>
          <w:sz w:val="20"/>
          <w:szCs w:val="20"/>
          <w:shd w:val="clear" w:color="auto" w:fill="FFFFFF"/>
        </w:rPr>
        <w:t>, Republic of Korea).</w:t>
      </w:r>
      <w:r w:rsidRPr="00250BA8">
        <w:rPr>
          <w:rStyle w:val="Emphasis"/>
          <w:rFonts w:ascii="Cambria" w:hAnsi="Cambria" w:cs="Times New Roman"/>
          <w:color w:val="000000" w:themeColor="text1"/>
          <w:sz w:val="20"/>
          <w:szCs w:val="20"/>
          <w:shd w:val="clear" w:color="auto" w:fill="FFFFFF"/>
        </w:rPr>
        <w:t xml:space="preserve"> </w:t>
      </w:r>
      <w:r w:rsidRPr="00250BA8">
        <w:rPr>
          <w:rStyle w:val="Emphasis"/>
          <w:rFonts w:ascii="Cambria" w:hAnsi="Cambria" w:cs="Times New Roman"/>
          <w:i w:val="0"/>
          <w:color w:val="000000" w:themeColor="text1"/>
          <w:sz w:val="20"/>
          <w:szCs w:val="20"/>
          <w:shd w:val="clear" w:color="auto" w:fill="FFFFFF"/>
        </w:rPr>
        <w:t xml:space="preserve">For each PCR run, negative (ultrapure distilled water) and positive (DNA of </w:t>
      </w:r>
      <w:r w:rsidRPr="00250BA8">
        <w:rPr>
          <w:rStyle w:val="Emphasis"/>
          <w:rFonts w:ascii="Cambria" w:hAnsi="Cambria" w:cs="Times New Roman"/>
          <w:color w:val="FF0000"/>
          <w:sz w:val="20"/>
          <w:szCs w:val="20"/>
          <w:shd w:val="clear" w:color="auto" w:fill="FFFFFF"/>
        </w:rPr>
        <w:t xml:space="preserve">P. </w:t>
      </w:r>
      <w:proofErr w:type="spellStart"/>
      <w:r w:rsidRPr="00250BA8">
        <w:rPr>
          <w:rStyle w:val="Emphasis"/>
          <w:rFonts w:ascii="Cambria" w:hAnsi="Cambria" w:cs="Times New Roman"/>
          <w:color w:val="FF0000"/>
          <w:sz w:val="20"/>
          <w:szCs w:val="20"/>
          <w:shd w:val="clear" w:color="auto" w:fill="FFFFFF"/>
        </w:rPr>
        <w:t>jirovecii</w:t>
      </w:r>
      <w:proofErr w:type="spellEnd"/>
      <w:r w:rsidRPr="00250BA8">
        <w:rPr>
          <w:rStyle w:val="Emphasis"/>
          <w:rFonts w:ascii="Cambria" w:hAnsi="Cambria" w:cs="Times New Roman"/>
          <w:i w:val="0"/>
          <w:color w:val="000000" w:themeColor="text1"/>
          <w:sz w:val="20"/>
          <w:szCs w:val="20"/>
          <w:shd w:val="clear" w:color="auto" w:fill="FFFFFF"/>
        </w:rPr>
        <w:t>) controls were included.</w:t>
      </w:r>
      <w:r w:rsidR="00074DBB" w:rsidRPr="00250BA8">
        <w:rPr>
          <w:rStyle w:val="apple-converted-space"/>
          <w:rFonts w:ascii="Cambria" w:hAnsi="Cambria" w:cs="Times New Roman"/>
          <w:color w:val="000000" w:themeColor="text1"/>
          <w:sz w:val="20"/>
          <w:szCs w:val="20"/>
          <w:shd w:val="clear" w:color="auto" w:fill="FFFFFF"/>
        </w:rPr>
        <w:t xml:space="preserve"> </w:t>
      </w:r>
    </w:p>
    <w:p w:rsidR="008F5DE0" w:rsidRPr="00250BA8" w:rsidRDefault="008F5DE0" w:rsidP="00250BA8">
      <w:pPr>
        <w:spacing w:after="0" w:line="360" w:lineRule="auto"/>
        <w:jc w:val="both"/>
        <w:rPr>
          <w:rStyle w:val="apple-converted-space"/>
          <w:rFonts w:ascii="Cambria" w:hAnsi="Cambria" w:cs="Times New Roman"/>
          <w:b/>
          <w:bCs/>
          <w:sz w:val="20"/>
          <w:szCs w:val="20"/>
        </w:rPr>
      </w:pPr>
    </w:p>
    <w:p w:rsidR="008F5DE0" w:rsidRPr="008F5DE0" w:rsidRDefault="004F5152" w:rsidP="00F62375">
      <w:pPr>
        <w:pStyle w:val="ListParagraph"/>
        <w:numPr>
          <w:ilvl w:val="1"/>
          <w:numId w:val="3"/>
        </w:numPr>
        <w:spacing w:after="0" w:line="360" w:lineRule="auto"/>
        <w:jc w:val="both"/>
        <w:rPr>
          <w:rFonts w:ascii="Cambria" w:hAnsi="Cambria" w:cs="Times New Roman"/>
          <w:sz w:val="20"/>
          <w:szCs w:val="20"/>
        </w:rPr>
      </w:pPr>
      <w:r w:rsidRPr="003214C1">
        <w:rPr>
          <w:rFonts w:ascii="Cambria" w:hAnsi="Cambria" w:cs="Times New Roman"/>
          <w:b/>
          <w:bCs/>
          <w:sz w:val="20"/>
          <w:szCs w:val="20"/>
        </w:rPr>
        <w:t>Statistical analysis</w:t>
      </w:r>
    </w:p>
    <w:p w:rsidR="004F5152" w:rsidRPr="008F5DE0" w:rsidRDefault="004F5152" w:rsidP="008F5DE0">
      <w:pPr>
        <w:spacing w:after="0" w:line="360" w:lineRule="auto"/>
        <w:jc w:val="both"/>
        <w:rPr>
          <w:rFonts w:ascii="Cambria" w:hAnsi="Cambria" w:cs="Times New Roman"/>
          <w:sz w:val="20"/>
          <w:szCs w:val="20"/>
        </w:rPr>
      </w:pPr>
      <w:r w:rsidRPr="008F5DE0">
        <w:rPr>
          <w:rFonts w:ascii="Cambria" w:hAnsi="Cambria" w:cs="Times New Roman"/>
          <w:sz w:val="20"/>
          <w:szCs w:val="20"/>
        </w:rPr>
        <w:t xml:space="preserve">Statistical analyses were performed using SPSS (V.15.0). </w:t>
      </w:r>
      <w:proofErr w:type="spellStart"/>
      <w:r w:rsidRPr="008F5DE0">
        <w:rPr>
          <w:rFonts w:ascii="Cambria" w:hAnsi="Cambria" w:cs="Times New Roman"/>
          <w:sz w:val="20"/>
          <w:szCs w:val="20"/>
        </w:rPr>
        <w:t>Categorial</w:t>
      </w:r>
      <w:proofErr w:type="spellEnd"/>
      <w:r w:rsidRPr="008F5DE0">
        <w:rPr>
          <w:rFonts w:ascii="Cambria" w:hAnsi="Cambria" w:cs="Times New Roman"/>
          <w:sz w:val="20"/>
          <w:szCs w:val="20"/>
        </w:rPr>
        <w:t xml:space="preserve"> variables were compared using</w:t>
      </w:r>
      <w:r w:rsidRPr="008F5DE0">
        <w:rPr>
          <w:rFonts w:ascii="Cambria" w:hAnsi="Cambria"/>
          <w:sz w:val="20"/>
          <w:szCs w:val="20"/>
        </w:rPr>
        <w:t xml:space="preserve"> </w:t>
      </w:r>
      <w:r w:rsidRPr="008F5DE0">
        <w:rPr>
          <w:rFonts w:ascii="Cambria" w:hAnsi="Cambria" w:cs="Times New Roman"/>
          <w:sz w:val="20"/>
          <w:szCs w:val="20"/>
        </w:rPr>
        <w:t>chi-square test. Continuous variables were compared using Mann-</w:t>
      </w:r>
      <w:proofErr w:type="spellStart"/>
      <w:r w:rsidRPr="008F5DE0">
        <w:rPr>
          <w:rFonts w:ascii="Cambria" w:hAnsi="Cambria" w:cs="Times New Roman"/>
          <w:sz w:val="20"/>
          <w:szCs w:val="20"/>
        </w:rPr>
        <w:t>whitney</w:t>
      </w:r>
      <w:proofErr w:type="spellEnd"/>
      <w:r w:rsidRPr="008F5DE0">
        <w:rPr>
          <w:rFonts w:ascii="Cambria" w:hAnsi="Cambria" w:cs="Times New Roman"/>
          <w:sz w:val="20"/>
          <w:szCs w:val="20"/>
        </w:rPr>
        <w:t xml:space="preserve"> U test. </w:t>
      </w:r>
      <w:r w:rsidRPr="008F5DE0">
        <w:rPr>
          <w:rFonts w:ascii="Cambria" w:hAnsi="Cambria" w:cs="Times New Roman"/>
          <w:i/>
          <w:iCs/>
          <w:sz w:val="20"/>
          <w:szCs w:val="20"/>
        </w:rPr>
        <w:t>P</w:t>
      </w:r>
      <w:r w:rsidRPr="008F5DE0">
        <w:rPr>
          <w:rFonts w:ascii="Cambria" w:hAnsi="Cambria" w:cs="Times New Roman"/>
          <w:sz w:val="20"/>
          <w:szCs w:val="20"/>
        </w:rPr>
        <w:t>-value &lt; 0.05 was considered statistically significant.</w:t>
      </w:r>
    </w:p>
    <w:p w:rsidR="00E3261F" w:rsidRDefault="004F5152" w:rsidP="003713B7">
      <w:pPr>
        <w:pStyle w:val="ListParagraph"/>
        <w:numPr>
          <w:ilvl w:val="1"/>
          <w:numId w:val="3"/>
        </w:numPr>
        <w:spacing w:after="0" w:line="360" w:lineRule="auto"/>
        <w:jc w:val="both"/>
        <w:rPr>
          <w:rFonts w:ascii="Cambria" w:hAnsi="Cambria" w:cs="Times New Roman"/>
          <w:b/>
          <w:bCs/>
          <w:color w:val="000000" w:themeColor="text1"/>
          <w:sz w:val="20"/>
          <w:szCs w:val="20"/>
        </w:rPr>
      </w:pPr>
      <w:r w:rsidRPr="003214C1">
        <w:rPr>
          <w:rFonts w:ascii="Cambria" w:hAnsi="Cambria" w:cs="Times New Roman"/>
          <w:b/>
          <w:bCs/>
          <w:color w:val="000000" w:themeColor="text1"/>
          <w:sz w:val="20"/>
          <w:szCs w:val="20"/>
        </w:rPr>
        <w:t>Results</w:t>
      </w:r>
    </w:p>
    <w:p w:rsidR="00B04D17" w:rsidRDefault="004F5152" w:rsidP="00E3261F">
      <w:pPr>
        <w:spacing w:after="0" w:line="360" w:lineRule="auto"/>
        <w:jc w:val="both"/>
        <w:rPr>
          <w:rFonts w:ascii="Cambria" w:hAnsi="Cambria" w:cs="Times New Roman"/>
          <w:sz w:val="20"/>
          <w:szCs w:val="20"/>
        </w:rPr>
      </w:pPr>
      <w:r w:rsidRPr="00E3261F">
        <w:rPr>
          <w:rFonts w:ascii="Cambria" w:hAnsi="Cambria" w:cs="Times New Roman"/>
          <w:sz w:val="20"/>
          <w:szCs w:val="20"/>
        </w:rPr>
        <w:t>The mean of ages was 42.0</w:t>
      </w:r>
      <w:r w:rsidRPr="00E3261F">
        <w:rPr>
          <w:rFonts w:ascii="Cambria" w:hAnsi="Cambria" w:cs="Times New Roman"/>
          <w:color w:val="FF0000"/>
          <w:sz w:val="20"/>
          <w:szCs w:val="20"/>
        </w:rPr>
        <w:t>±</w:t>
      </w:r>
      <w:r w:rsidRPr="00E3261F">
        <w:rPr>
          <w:rFonts w:ascii="Cambria" w:hAnsi="Cambria" w:cs="Times New Roman"/>
          <w:sz w:val="20"/>
          <w:szCs w:val="20"/>
        </w:rPr>
        <w:t>12.5 years (range18-75) in general adult group, 32.6</w:t>
      </w:r>
      <w:r w:rsidRPr="00E3261F">
        <w:rPr>
          <w:rFonts w:ascii="Cambria" w:hAnsi="Cambria" w:cs="Times New Roman"/>
          <w:color w:val="FF0000"/>
          <w:sz w:val="20"/>
          <w:szCs w:val="20"/>
        </w:rPr>
        <w:t>±</w:t>
      </w:r>
      <w:r w:rsidRPr="00E3261F">
        <w:rPr>
          <w:rFonts w:ascii="Cambria" w:hAnsi="Cambria" w:cs="Times New Roman"/>
          <w:sz w:val="20"/>
          <w:szCs w:val="20"/>
        </w:rPr>
        <w:t>8.42 years (range 21-60) in health care workers and 58.1</w:t>
      </w:r>
      <w:r w:rsidRPr="00E3261F">
        <w:rPr>
          <w:rFonts w:ascii="Cambria" w:hAnsi="Cambria" w:cs="Times New Roman"/>
          <w:color w:val="FF0000"/>
          <w:sz w:val="20"/>
          <w:szCs w:val="20"/>
        </w:rPr>
        <w:t>±</w:t>
      </w:r>
      <w:r w:rsidRPr="00E3261F">
        <w:rPr>
          <w:rFonts w:ascii="Cambria" w:hAnsi="Cambria" w:cs="Times New Roman"/>
          <w:sz w:val="20"/>
          <w:szCs w:val="20"/>
        </w:rPr>
        <w:t xml:space="preserve">16.0 years (range19-83) in immunocompromised individuals. The distribution of sex was as follow; 56 female and 44 male in general adult </w:t>
      </w:r>
      <w:proofErr w:type="gramStart"/>
      <w:r w:rsidRPr="00E3261F">
        <w:rPr>
          <w:rFonts w:ascii="Cambria" w:hAnsi="Cambria" w:cs="Times New Roman"/>
          <w:sz w:val="20"/>
          <w:szCs w:val="20"/>
        </w:rPr>
        <w:t>population</w:t>
      </w:r>
      <w:proofErr w:type="gramEnd"/>
      <w:r w:rsidRPr="00E3261F">
        <w:rPr>
          <w:rFonts w:ascii="Cambria" w:hAnsi="Cambria" w:cs="Times New Roman"/>
          <w:sz w:val="20"/>
          <w:szCs w:val="20"/>
        </w:rPr>
        <w:t>, 79 female and 21 male in health care workers, and 23 female and 27 male in immunocompromised individuals</w:t>
      </w:r>
      <w:r w:rsidRPr="00E3261F">
        <w:rPr>
          <w:rFonts w:ascii="Cambria" w:hAnsi="Cambria" w:cs="Times New Roman"/>
          <w:i/>
          <w:sz w:val="20"/>
          <w:szCs w:val="20"/>
        </w:rPr>
        <w:t xml:space="preserve">. </w:t>
      </w:r>
      <w:r w:rsidRPr="00E3261F">
        <w:rPr>
          <w:rFonts w:ascii="Cambria" w:hAnsi="Cambria" w:cs="Times New Roman"/>
          <w:i/>
          <w:color w:val="FF0000"/>
          <w:sz w:val="20"/>
          <w:szCs w:val="20"/>
        </w:rPr>
        <w:t xml:space="preserve">P. </w:t>
      </w:r>
      <w:proofErr w:type="spellStart"/>
      <w:r w:rsidRPr="00E3261F">
        <w:rPr>
          <w:rFonts w:ascii="Cambria" w:hAnsi="Cambria" w:cs="Times New Roman"/>
          <w:i/>
          <w:color w:val="FF0000"/>
          <w:sz w:val="20"/>
          <w:szCs w:val="20"/>
        </w:rPr>
        <w:t>jirovecii</w:t>
      </w:r>
      <w:proofErr w:type="spellEnd"/>
      <w:r w:rsidRPr="00E3261F">
        <w:rPr>
          <w:rFonts w:ascii="Cambria" w:hAnsi="Cambria" w:cs="Times New Roman"/>
          <w:sz w:val="20"/>
          <w:szCs w:val="20"/>
        </w:rPr>
        <w:t xml:space="preserve"> MSG gene DNA was detected in 57 (22.8%) of all participants, and 21 (21%) of general adult participants,</w:t>
      </w:r>
      <w:r w:rsidRPr="00E3261F">
        <w:rPr>
          <w:rFonts w:ascii="Cambria" w:hAnsi="Cambria"/>
          <w:sz w:val="20"/>
          <w:szCs w:val="20"/>
        </w:rPr>
        <w:t xml:space="preserve"> </w:t>
      </w:r>
      <w:r w:rsidRPr="00E3261F">
        <w:rPr>
          <w:rFonts w:ascii="Cambria" w:hAnsi="Cambria" w:cs="Times New Roman"/>
          <w:sz w:val="20"/>
          <w:szCs w:val="20"/>
        </w:rPr>
        <w:t>22 (22%) of heal</w:t>
      </w:r>
      <w:r w:rsidR="00D02AF7">
        <w:rPr>
          <w:rFonts w:ascii="Cambria" w:hAnsi="Cambria" w:cs="Times New Roman"/>
          <w:sz w:val="20"/>
          <w:szCs w:val="20"/>
        </w:rPr>
        <w:t xml:space="preserve">th care workers, </w:t>
      </w:r>
      <w:r w:rsidRPr="00E3261F">
        <w:rPr>
          <w:rFonts w:ascii="Cambria" w:hAnsi="Cambria" w:cs="Times New Roman"/>
          <w:sz w:val="20"/>
          <w:szCs w:val="20"/>
        </w:rPr>
        <w:t>14 (28%) of immunocompromised individuals. Although the frequency of colonization in immunocompromised individuals was higher than other participants, it was not significant statistically (</w:t>
      </w:r>
      <w:r w:rsidRPr="00E3261F">
        <w:rPr>
          <w:rFonts w:ascii="Cambria" w:hAnsi="Cambria" w:cs="Times New Roman"/>
          <w:i/>
          <w:sz w:val="20"/>
          <w:szCs w:val="20"/>
        </w:rPr>
        <w:t>p=0.610</w:t>
      </w:r>
      <w:r w:rsidRPr="00E3261F">
        <w:rPr>
          <w:rFonts w:ascii="Cambria" w:hAnsi="Cambria" w:cs="Times New Roman"/>
          <w:sz w:val="20"/>
          <w:szCs w:val="20"/>
        </w:rPr>
        <w:t xml:space="preserve">). The characteristics of participant and their relations with </w:t>
      </w:r>
      <w:r w:rsidRPr="00E3261F">
        <w:rPr>
          <w:rFonts w:ascii="Cambria" w:hAnsi="Cambria" w:cs="Times New Roman"/>
          <w:i/>
          <w:color w:val="FF0000"/>
          <w:sz w:val="20"/>
          <w:szCs w:val="20"/>
        </w:rPr>
        <w:t xml:space="preserve">P. </w:t>
      </w:r>
      <w:proofErr w:type="spellStart"/>
      <w:r w:rsidRPr="00E3261F">
        <w:rPr>
          <w:rFonts w:ascii="Cambria" w:hAnsi="Cambria" w:cs="Times New Roman"/>
          <w:i/>
          <w:color w:val="FF0000"/>
          <w:sz w:val="20"/>
          <w:szCs w:val="20"/>
        </w:rPr>
        <w:t>jirovecii</w:t>
      </w:r>
      <w:proofErr w:type="spellEnd"/>
      <w:r w:rsidRPr="00E3261F">
        <w:rPr>
          <w:rFonts w:ascii="Cambria" w:hAnsi="Cambria" w:cs="Times New Roman"/>
          <w:sz w:val="20"/>
          <w:szCs w:val="20"/>
        </w:rPr>
        <w:t xml:space="preserve"> colonization have been presented in Table 1. </w:t>
      </w:r>
      <w:r w:rsidRPr="00E3261F">
        <w:rPr>
          <w:rFonts w:ascii="Cambria" w:hAnsi="Cambria" w:cs="Times New Roman"/>
          <w:color w:val="000000" w:themeColor="text1"/>
          <w:sz w:val="20"/>
          <w:szCs w:val="20"/>
        </w:rPr>
        <w:t xml:space="preserve">Evaluating these </w:t>
      </w:r>
      <w:r w:rsidRPr="00E3261F">
        <w:rPr>
          <w:rFonts w:ascii="Cambria" w:hAnsi="Cambria" w:cs="Times New Roman"/>
          <w:sz w:val="20"/>
          <w:szCs w:val="20"/>
        </w:rPr>
        <w:t xml:space="preserve">characteristics, we found that were no </w:t>
      </w:r>
      <w:r w:rsidRPr="00E3261F">
        <w:rPr>
          <w:rFonts w:ascii="Cambria" w:hAnsi="Cambria" w:cs="Times New Roman"/>
          <w:sz w:val="20"/>
          <w:szCs w:val="20"/>
        </w:rPr>
        <w:lastRenderedPageBreak/>
        <w:t xml:space="preserve">statistical differences in terms of </w:t>
      </w:r>
      <w:proofErr w:type="spellStart"/>
      <w:r w:rsidRPr="00E3261F">
        <w:rPr>
          <w:rFonts w:ascii="Cambria" w:hAnsi="Cambria" w:cs="Times New Roman"/>
          <w:i/>
          <w:iCs/>
          <w:color w:val="FF0000"/>
          <w:sz w:val="20"/>
          <w:szCs w:val="20"/>
        </w:rPr>
        <w:t>P.jirovecii</w:t>
      </w:r>
      <w:proofErr w:type="spellEnd"/>
      <w:r w:rsidRPr="00E3261F">
        <w:rPr>
          <w:rFonts w:ascii="Cambria" w:hAnsi="Cambria" w:cs="Times New Roman"/>
          <w:color w:val="000000" w:themeColor="text1"/>
          <w:sz w:val="20"/>
          <w:szCs w:val="20"/>
        </w:rPr>
        <w:t xml:space="preserve"> colonization even though colonization rate higher among the participants applied antibiotic or immunosuppressive treatment </w:t>
      </w:r>
      <w:r w:rsidRPr="00E3261F">
        <w:rPr>
          <w:rFonts w:ascii="Cambria" w:hAnsi="Cambria" w:cs="Times New Roman"/>
          <w:color w:val="FF0000"/>
          <w:sz w:val="20"/>
          <w:szCs w:val="20"/>
        </w:rPr>
        <w:t>(Table 1)</w:t>
      </w:r>
      <w:r w:rsidRPr="00E3261F">
        <w:rPr>
          <w:rFonts w:ascii="Cambria" w:hAnsi="Cambria" w:cs="Times New Roman"/>
          <w:color w:val="000000" w:themeColor="text1"/>
          <w:sz w:val="20"/>
          <w:szCs w:val="20"/>
        </w:rPr>
        <w:t>.</w:t>
      </w:r>
      <w:r w:rsidR="00E055EC" w:rsidRPr="00E3261F">
        <w:rPr>
          <w:rFonts w:ascii="Cambria" w:hAnsi="Cambria" w:cs="Times New Roman"/>
          <w:color w:val="000000" w:themeColor="text1"/>
          <w:sz w:val="20"/>
          <w:szCs w:val="20"/>
        </w:rPr>
        <w:t xml:space="preserve"> </w:t>
      </w:r>
      <w:r w:rsidRPr="00E3261F">
        <w:rPr>
          <w:rFonts w:ascii="Cambria" w:hAnsi="Cambria" w:cs="Times New Roman"/>
          <w:bCs/>
          <w:sz w:val="20"/>
          <w:szCs w:val="20"/>
        </w:rPr>
        <w:t xml:space="preserve">Health care workers colonized with </w:t>
      </w:r>
      <w:r w:rsidRPr="00E3261F">
        <w:rPr>
          <w:rFonts w:ascii="Cambria" w:hAnsi="Cambria" w:cs="Times New Roman"/>
          <w:bCs/>
          <w:i/>
          <w:color w:val="FF0000"/>
          <w:sz w:val="20"/>
          <w:szCs w:val="20"/>
        </w:rPr>
        <w:t xml:space="preserve">P. </w:t>
      </w:r>
      <w:proofErr w:type="spellStart"/>
      <w:r w:rsidRPr="00E3261F">
        <w:rPr>
          <w:rFonts w:ascii="Cambria" w:hAnsi="Cambria" w:cs="Times New Roman"/>
          <w:bCs/>
          <w:i/>
          <w:color w:val="FF0000"/>
          <w:sz w:val="20"/>
          <w:szCs w:val="20"/>
        </w:rPr>
        <w:t>jirovecii</w:t>
      </w:r>
      <w:proofErr w:type="spellEnd"/>
      <w:r w:rsidRPr="00E3261F">
        <w:rPr>
          <w:rFonts w:ascii="Cambria" w:hAnsi="Cambria" w:cs="Times New Roman"/>
          <w:bCs/>
          <w:sz w:val="20"/>
          <w:szCs w:val="20"/>
        </w:rPr>
        <w:t xml:space="preserve"> were also evaluated according to their occupations (10 of 56 nurses, 8 of 31 physicians and 4 of 13 health care employees), working departments (10 of 40 in internal medicine, 5 of 24 in hematology-oncology, 4 of 16 in intensive care, 1 of 15 in pediatric, and 2 of 5 in surgery), and working durations (mean 101.25 </w:t>
      </w:r>
      <w:r w:rsidRPr="00E3261F">
        <w:rPr>
          <w:rFonts w:ascii="Cambria" w:hAnsi="Cambria" w:cs="Times New Roman"/>
          <w:bCs/>
          <w:color w:val="FF0000"/>
          <w:sz w:val="20"/>
          <w:szCs w:val="20"/>
        </w:rPr>
        <w:t xml:space="preserve">± </w:t>
      </w:r>
      <w:r w:rsidRPr="00E3261F">
        <w:rPr>
          <w:rFonts w:ascii="Cambria" w:hAnsi="Cambria" w:cs="Times New Roman"/>
          <w:bCs/>
          <w:sz w:val="20"/>
          <w:szCs w:val="20"/>
        </w:rPr>
        <w:t xml:space="preserve">26.32 months in health care workers with PCR positive and mean 66.25 </w:t>
      </w:r>
      <w:r w:rsidRPr="00E3261F">
        <w:rPr>
          <w:rFonts w:ascii="Cambria" w:hAnsi="Cambria" w:cs="Times New Roman"/>
          <w:bCs/>
          <w:color w:val="FF0000"/>
          <w:sz w:val="20"/>
          <w:szCs w:val="20"/>
        </w:rPr>
        <w:t xml:space="preserve">± </w:t>
      </w:r>
      <w:r w:rsidRPr="00E3261F">
        <w:rPr>
          <w:rFonts w:ascii="Cambria" w:hAnsi="Cambria" w:cs="Times New Roman"/>
          <w:bCs/>
          <w:sz w:val="20"/>
          <w:szCs w:val="20"/>
        </w:rPr>
        <w:t>9.69 months in PCR negative ones); we found any significant relation for none of them (p &gt; 0.05).</w:t>
      </w:r>
      <w:r w:rsidR="00E055EC" w:rsidRPr="00E3261F">
        <w:rPr>
          <w:rFonts w:ascii="Cambria" w:hAnsi="Cambria" w:cs="Times New Roman"/>
          <w:bCs/>
          <w:sz w:val="20"/>
          <w:szCs w:val="20"/>
        </w:rPr>
        <w:t xml:space="preserve"> </w:t>
      </w:r>
      <w:r w:rsidRPr="00E3261F">
        <w:rPr>
          <w:rFonts w:ascii="Cambria" w:hAnsi="Cambria" w:cs="Times New Roman"/>
          <w:sz w:val="20"/>
          <w:szCs w:val="20"/>
        </w:rPr>
        <w:t>Underlying diseases of immunocompromised participants consisted of hematological malignity (acute myeloid or lymphoid leukemia and lymphomas) and ot</w:t>
      </w:r>
      <w:r w:rsidR="00B04D17">
        <w:rPr>
          <w:rFonts w:ascii="Cambria" w:hAnsi="Cambria" w:cs="Times New Roman"/>
          <w:sz w:val="20"/>
          <w:szCs w:val="20"/>
        </w:rPr>
        <w:t>hers (polycythemia and anemia).</w:t>
      </w:r>
    </w:p>
    <w:p w:rsidR="00B04D17" w:rsidRDefault="00B04D17" w:rsidP="00E3261F">
      <w:pPr>
        <w:spacing w:after="0" w:line="360" w:lineRule="auto"/>
        <w:jc w:val="both"/>
        <w:rPr>
          <w:rFonts w:ascii="Cambria" w:hAnsi="Cambria" w:cs="Times New Roman"/>
          <w:sz w:val="20"/>
          <w:szCs w:val="20"/>
        </w:rPr>
      </w:pPr>
    </w:p>
    <w:p w:rsidR="004F5152" w:rsidRPr="00E3261F" w:rsidRDefault="004F5152" w:rsidP="00E3261F">
      <w:pPr>
        <w:spacing w:after="0" w:line="360" w:lineRule="auto"/>
        <w:jc w:val="both"/>
        <w:rPr>
          <w:rFonts w:ascii="Cambria" w:hAnsi="Cambria" w:cs="Times New Roman"/>
          <w:b/>
          <w:bCs/>
          <w:color w:val="000000" w:themeColor="text1"/>
          <w:sz w:val="20"/>
          <w:szCs w:val="20"/>
        </w:rPr>
      </w:pPr>
      <w:r w:rsidRPr="00E3261F">
        <w:rPr>
          <w:rFonts w:ascii="Cambria" w:hAnsi="Cambria" w:cs="Times New Roman"/>
          <w:sz w:val="20"/>
          <w:szCs w:val="20"/>
        </w:rPr>
        <w:t xml:space="preserve">Twelve of 35 participants with hematological malignity and two of 15 participants in other group had a positive real-time PCR results for </w:t>
      </w:r>
      <w:r w:rsidRPr="00E3261F">
        <w:rPr>
          <w:rFonts w:ascii="Cambria" w:hAnsi="Cambria" w:cs="Times New Roman"/>
          <w:i/>
          <w:color w:val="FF0000"/>
          <w:sz w:val="20"/>
          <w:szCs w:val="20"/>
        </w:rPr>
        <w:t xml:space="preserve">P. </w:t>
      </w:r>
      <w:proofErr w:type="spellStart"/>
      <w:r w:rsidRPr="00E3261F">
        <w:rPr>
          <w:rFonts w:ascii="Cambria" w:hAnsi="Cambria" w:cs="Times New Roman"/>
          <w:i/>
          <w:color w:val="FF0000"/>
          <w:sz w:val="20"/>
          <w:szCs w:val="20"/>
        </w:rPr>
        <w:t>jirovecii</w:t>
      </w:r>
      <w:proofErr w:type="spellEnd"/>
      <w:r w:rsidRPr="00E3261F">
        <w:rPr>
          <w:rFonts w:ascii="Cambria" w:hAnsi="Cambria" w:cs="Times New Roman"/>
          <w:sz w:val="20"/>
          <w:szCs w:val="20"/>
        </w:rPr>
        <w:t xml:space="preserve">; any significant relationship was not detected between underlying disease and </w:t>
      </w:r>
      <w:r w:rsidRPr="00E3261F">
        <w:rPr>
          <w:rFonts w:ascii="Cambria" w:hAnsi="Cambria" w:cs="Times New Roman"/>
          <w:i/>
          <w:color w:val="FF0000"/>
          <w:sz w:val="20"/>
          <w:szCs w:val="20"/>
        </w:rPr>
        <w:t xml:space="preserve">P. </w:t>
      </w:r>
      <w:proofErr w:type="spellStart"/>
      <w:r w:rsidRPr="00E3261F">
        <w:rPr>
          <w:rFonts w:ascii="Cambria" w:hAnsi="Cambria" w:cs="Times New Roman"/>
          <w:i/>
          <w:color w:val="FF0000"/>
          <w:sz w:val="20"/>
          <w:szCs w:val="20"/>
        </w:rPr>
        <w:t>jirovecii</w:t>
      </w:r>
      <w:proofErr w:type="spellEnd"/>
      <w:r w:rsidRPr="00E3261F">
        <w:rPr>
          <w:rFonts w:ascii="Cambria" w:hAnsi="Cambria" w:cs="Times New Roman"/>
          <w:sz w:val="20"/>
          <w:szCs w:val="20"/>
        </w:rPr>
        <w:t xml:space="preserve"> colonization (</w:t>
      </w:r>
      <w:r w:rsidRPr="00E3261F">
        <w:rPr>
          <w:rFonts w:ascii="Cambria" w:hAnsi="Cambria" w:cs="Times New Roman"/>
          <w:i/>
          <w:sz w:val="20"/>
          <w:szCs w:val="20"/>
        </w:rPr>
        <w:t>p=0.131</w:t>
      </w:r>
      <w:r w:rsidRPr="00E3261F">
        <w:rPr>
          <w:rFonts w:ascii="Cambria" w:hAnsi="Cambria" w:cs="Times New Roman"/>
          <w:sz w:val="20"/>
          <w:szCs w:val="20"/>
        </w:rPr>
        <w:t>). In addition hospitalization durations of these individuals did not be effective on the colonization rate.</w:t>
      </w:r>
      <w:r w:rsidR="00074DBB" w:rsidRPr="00E3261F">
        <w:rPr>
          <w:rFonts w:ascii="Cambria" w:hAnsi="Cambria" w:cs="Times New Roman"/>
          <w:sz w:val="20"/>
          <w:szCs w:val="20"/>
        </w:rPr>
        <w:t xml:space="preserve"> </w:t>
      </w:r>
      <w:r w:rsidRPr="00E3261F">
        <w:rPr>
          <w:rFonts w:ascii="Cambria" w:hAnsi="Cambria" w:cs="Times New Roman"/>
          <w:sz w:val="20"/>
          <w:szCs w:val="20"/>
        </w:rPr>
        <w:t xml:space="preserve">However, the duration of underlying disease was longer in the immunocompromised participants colonized with </w:t>
      </w:r>
      <w:r w:rsidRPr="00E3261F">
        <w:rPr>
          <w:rFonts w:ascii="Cambria" w:hAnsi="Cambria" w:cs="Times New Roman"/>
          <w:i/>
          <w:color w:val="FF0000"/>
          <w:sz w:val="20"/>
          <w:szCs w:val="20"/>
        </w:rPr>
        <w:t xml:space="preserve">P. </w:t>
      </w:r>
      <w:proofErr w:type="spellStart"/>
      <w:r w:rsidRPr="00E3261F">
        <w:rPr>
          <w:rFonts w:ascii="Cambria" w:hAnsi="Cambria" w:cs="Times New Roman"/>
          <w:i/>
          <w:color w:val="FF0000"/>
          <w:sz w:val="20"/>
          <w:szCs w:val="20"/>
        </w:rPr>
        <w:t>jirovecii</w:t>
      </w:r>
      <w:proofErr w:type="spellEnd"/>
      <w:r w:rsidRPr="00E3261F">
        <w:rPr>
          <w:rFonts w:ascii="Cambria" w:hAnsi="Cambria" w:cs="Times New Roman"/>
          <w:sz w:val="20"/>
          <w:szCs w:val="20"/>
        </w:rPr>
        <w:t xml:space="preserve"> than</w:t>
      </w:r>
      <w:r w:rsidRPr="00E3261F">
        <w:rPr>
          <w:rFonts w:ascii="Cambria" w:hAnsi="Cambria"/>
          <w:sz w:val="20"/>
          <w:szCs w:val="20"/>
        </w:rPr>
        <w:t xml:space="preserve"> </w:t>
      </w:r>
      <w:r w:rsidRPr="00E3261F">
        <w:rPr>
          <w:rFonts w:ascii="Cambria" w:hAnsi="Cambria" w:cs="Times New Roman"/>
          <w:sz w:val="20"/>
          <w:szCs w:val="20"/>
        </w:rPr>
        <w:t>non-colonized ones (</w:t>
      </w:r>
      <w:r w:rsidRPr="00E3261F">
        <w:rPr>
          <w:rFonts w:ascii="Cambria" w:hAnsi="Cambria" w:cs="Times New Roman"/>
          <w:i/>
          <w:sz w:val="20"/>
          <w:szCs w:val="20"/>
        </w:rPr>
        <w:t>p=0.001</w:t>
      </w:r>
      <w:r w:rsidRPr="00E3261F">
        <w:rPr>
          <w:rFonts w:ascii="Cambria" w:hAnsi="Cambria" w:cs="Times New Roman"/>
          <w:sz w:val="20"/>
          <w:szCs w:val="20"/>
        </w:rPr>
        <w:t xml:space="preserve">); it was 2-240 months in the immunocompromised participants colonized with </w:t>
      </w:r>
      <w:r w:rsidRPr="00E3261F">
        <w:rPr>
          <w:rFonts w:ascii="Cambria" w:hAnsi="Cambria" w:cs="Times New Roman"/>
          <w:i/>
          <w:color w:val="FF0000"/>
          <w:sz w:val="20"/>
          <w:szCs w:val="20"/>
        </w:rPr>
        <w:t xml:space="preserve">P. </w:t>
      </w:r>
      <w:proofErr w:type="spellStart"/>
      <w:r w:rsidRPr="00E3261F">
        <w:rPr>
          <w:rFonts w:ascii="Cambria" w:hAnsi="Cambria" w:cs="Times New Roman"/>
          <w:i/>
          <w:color w:val="FF0000"/>
          <w:sz w:val="20"/>
          <w:szCs w:val="20"/>
        </w:rPr>
        <w:t>jirovecii</w:t>
      </w:r>
      <w:proofErr w:type="spellEnd"/>
      <w:r w:rsidRPr="00E3261F">
        <w:rPr>
          <w:rFonts w:ascii="Cambria" w:hAnsi="Cambria" w:cs="Times New Roman"/>
          <w:sz w:val="20"/>
          <w:szCs w:val="20"/>
        </w:rPr>
        <w:t>, whereas 10 days-60 months in non-colonized ones</w:t>
      </w:r>
      <w:r w:rsidR="00584116" w:rsidRPr="00E3261F">
        <w:rPr>
          <w:rFonts w:ascii="Cambria" w:hAnsi="Cambria" w:cs="Times New Roman"/>
          <w:sz w:val="20"/>
          <w:szCs w:val="20"/>
        </w:rPr>
        <w:t>.</w:t>
      </w:r>
    </w:p>
    <w:p w:rsidR="00E66C5D" w:rsidRPr="00E66C5D" w:rsidRDefault="00E66C5D" w:rsidP="00E66C5D">
      <w:pPr>
        <w:spacing w:after="0" w:line="360" w:lineRule="auto"/>
        <w:ind w:left="360"/>
        <w:rPr>
          <w:rFonts w:ascii="Cambria" w:hAnsi="Cambria" w:cs="Times New Roman"/>
          <w:b/>
          <w:bCs/>
          <w:color w:val="000000" w:themeColor="text1"/>
          <w:sz w:val="20"/>
          <w:szCs w:val="20"/>
        </w:rPr>
      </w:pPr>
    </w:p>
    <w:p w:rsidR="004F5152" w:rsidRPr="000F0915" w:rsidRDefault="004F5152" w:rsidP="00E055EC">
      <w:pPr>
        <w:pStyle w:val="ListParagraph"/>
        <w:numPr>
          <w:ilvl w:val="0"/>
          <w:numId w:val="3"/>
        </w:numPr>
        <w:spacing w:after="0" w:line="360" w:lineRule="auto"/>
        <w:jc w:val="both"/>
        <w:rPr>
          <w:rFonts w:ascii="Cambria" w:hAnsi="Cambria" w:cs="Times New Roman"/>
          <w:b/>
          <w:szCs w:val="20"/>
        </w:rPr>
      </w:pPr>
      <w:r w:rsidRPr="000F0915">
        <w:rPr>
          <w:rFonts w:ascii="Cambria" w:hAnsi="Cambria" w:cs="Times New Roman"/>
          <w:b/>
          <w:szCs w:val="20"/>
        </w:rPr>
        <w:t>Discussion</w:t>
      </w:r>
    </w:p>
    <w:p w:rsidR="004F5152" w:rsidRDefault="004F5152" w:rsidP="00F62375">
      <w:pPr>
        <w:spacing w:after="0" w:line="360" w:lineRule="auto"/>
        <w:jc w:val="both"/>
        <w:rPr>
          <w:rFonts w:ascii="Cambria" w:hAnsi="Cambria" w:cs="Times New Roman"/>
          <w:sz w:val="20"/>
          <w:szCs w:val="20"/>
        </w:rPr>
      </w:pPr>
      <w:r w:rsidRPr="00F62375">
        <w:rPr>
          <w:rFonts w:ascii="Cambria" w:hAnsi="Cambria" w:cs="Times New Roman"/>
          <w:sz w:val="20"/>
          <w:szCs w:val="20"/>
        </w:rPr>
        <w:t xml:space="preserve">Although the diagnosis of PCP can be made by microscopic examination of induced sputum and/or </w:t>
      </w:r>
      <w:proofErr w:type="spellStart"/>
      <w:r w:rsidRPr="00F62375">
        <w:rPr>
          <w:rFonts w:ascii="Cambria" w:hAnsi="Cambria" w:cs="Times New Roman"/>
          <w:sz w:val="20"/>
          <w:szCs w:val="20"/>
        </w:rPr>
        <w:t>bronchoalveolar</w:t>
      </w:r>
      <w:proofErr w:type="spellEnd"/>
      <w:r w:rsidRPr="00F62375">
        <w:rPr>
          <w:rFonts w:ascii="Cambria" w:hAnsi="Cambria" w:cs="Times New Roman"/>
          <w:sz w:val="20"/>
          <w:szCs w:val="20"/>
        </w:rPr>
        <w:t xml:space="preserve"> </w:t>
      </w:r>
      <w:proofErr w:type="spellStart"/>
      <w:r w:rsidRPr="00F62375">
        <w:rPr>
          <w:rFonts w:ascii="Cambria" w:hAnsi="Cambria" w:cs="Times New Roman"/>
          <w:sz w:val="20"/>
          <w:szCs w:val="20"/>
        </w:rPr>
        <w:t>lavage</w:t>
      </w:r>
      <w:proofErr w:type="spellEnd"/>
      <w:r w:rsidRPr="00F62375">
        <w:rPr>
          <w:rFonts w:ascii="Cambria" w:hAnsi="Cambria" w:cs="Times New Roman"/>
          <w:sz w:val="20"/>
          <w:szCs w:val="20"/>
        </w:rPr>
        <w:t xml:space="preserve"> (BAL) fluid, oropharyngeal washing specimens are preferred materials because of their obtainable quickly and noninvasively in a wide variety of health-care settings also including healthy colonized persons </w:t>
      </w:r>
      <w:r w:rsidRPr="00E055EC">
        <w:rPr>
          <w:rFonts w:ascii="Cambria" w:hAnsi="Cambria" w:cs="Times New Roman"/>
          <w:color w:val="FF0000"/>
          <w:sz w:val="20"/>
          <w:szCs w:val="20"/>
        </w:rPr>
        <w:t>[5,6,10]</w:t>
      </w:r>
      <w:r w:rsidRPr="00F62375">
        <w:rPr>
          <w:rFonts w:ascii="Cambria" w:hAnsi="Cambria" w:cs="Times New Roman"/>
          <w:sz w:val="20"/>
          <w:szCs w:val="20"/>
        </w:rPr>
        <w:t xml:space="preserve">. Besides, in a study evaluating the sensitivity of oral wash specimen, 175 oral washes paired with an induced sputum (positive for </w:t>
      </w:r>
      <w:proofErr w:type="spellStart"/>
      <w:r w:rsidRPr="00F62375">
        <w:rPr>
          <w:rFonts w:ascii="Cambria" w:hAnsi="Cambria" w:cs="Times New Roman"/>
          <w:sz w:val="20"/>
          <w:szCs w:val="20"/>
        </w:rPr>
        <w:t>Pneumocystis</w:t>
      </w:r>
      <w:proofErr w:type="spellEnd"/>
      <w:r w:rsidRPr="00F62375">
        <w:rPr>
          <w:rFonts w:ascii="Cambria" w:hAnsi="Cambria" w:cs="Times New Roman"/>
          <w:sz w:val="20"/>
          <w:szCs w:val="20"/>
        </w:rPr>
        <w:t xml:space="preserve">) or a BAL sample were assessed by PCR using both MSG and </w:t>
      </w:r>
      <w:proofErr w:type="spellStart"/>
      <w:r w:rsidRPr="00F62375">
        <w:rPr>
          <w:rFonts w:ascii="Cambria" w:hAnsi="Cambria" w:cs="Times New Roman"/>
          <w:sz w:val="20"/>
          <w:szCs w:val="20"/>
        </w:rPr>
        <w:t>mtLSU-rRNA</w:t>
      </w:r>
      <w:proofErr w:type="spellEnd"/>
      <w:r w:rsidRPr="00F62375">
        <w:rPr>
          <w:rFonts w:ascii="Cambria" w:hAnsi="Cambria" w:cs="Times New Roman"/>
          <w:sz w:val="20"/>
          <w:szCs w:val="20"/>
        </w:rPr>
        <w:t xml:space="preserve"> primers; it has been reported that the oral wash had an excellent sensitivity and MSG primers had a higher sensitivity than the </w:t>
      </w:r>
      <w:proofErr w:type="spellStart"/>
      <w:r w:rsidRPr="00F62375">
        <w:rPr>
          <w:rFonts w:ascii="Cambria" w:hAnsi="Cambria" w:cs="Times New Roman"/>
          <w:sz w:val="20"/>
          <w:szCs w:val="20"/>
        </w:rPr>
        <w:t>mtLSU-rRNA</w:t>
      </w:r>
      <w:proofErr w:type="spellEnd"/>
      <w:r w:rsidRPr="00F62375">
        <w:rPr>
          <w:rFonts w:ascii="Cambria" w:hAnsi="Cambria" w:cs="Times New Roman"/>
          <w:sz w:val="20"/>
          <w:szCs w:val="20"/>
        </w:rPr>
        <w:t xml:space="preserve"> primers (91% and 75%, respectively) </w:t>
      </w:r>
      <w:r w:rsidRPr="00E055EC">
        <w:rPr>
          <w:rFonts w:ascii="Cambria" w:hAnsi="Cambria" w:cs="Times New Roman"/>
          <w:color w:val="FF0000"/>
          <w:sz w:val="20"/>
          <w:szCs w:val="20"/>
        </w:rPr>
        <w:t>[10]</w:t>
      </w:r>
      <w:r w:rsidRPr="00F62375">
        <w:rPr>
          <w:rFonts w:ascii="Cambria" w:hAnsi="Cambria" w:cs="Times New Roman"/>
          <w:sz w:val="20"/>
          <w:szCs w:val="20"/>
        </w:rPr>
        <w:t xml:space="preserve">. In this study, we tried to determine the colonization prevalence of </w:t>
      </w:r>
      <w:r w:rsidRPr="00E055EC">
        <w:rPr>
          <w:rFonts w:ascii="Cambria" w:hAnsi="Cambria" w:cs="Times New Roman"/>
          <w:i/>
          <w:color w:val="FF0000"/>
          <w:sz w:val="20"/>
          <w:szCs w:val="20"/>
        </w:rPr>
        <w:t xml:space="preserve">P. </w:t>
      </w:r>
      <w:proofErr w:type="spellStart"/>
      <w:r w:rsidRPr="00E055EC">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among adult population in our region. For increase the sensitivity, we used two different noninvasive respiratory specimens from each participant and real-time PCR method with specific primers to a highly conserved region of </w:t>
      </w:r>
      <w:r w:rsidRPr="00E055EC">
        <w:rPr>
          <w:rFonts w:ascii="Cambria" w:hAnsi="Cambria" w:cs="Times New Roman"/>
          <w:i/>
          <w:color w:val="FF0000"/>
          <w:sz w:val="20"/>
          <w:szCs w:val="20"/>
        </w:rPr>
        <w:t xml:space="preserve">P. </w:t>
      </w:r>
      <w:proofErr w:type="spellStart"/>
      <w:r w:rsidRPr="00E055EC">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To our knowledge, this is the most extensive study evaluating the </w:t>
      </w:r>
      <w:r w:rsidRPr="00F62375">
        <w:rPr>
          <w:rFonts w:ascii="Cambria" w:hAnsi="Cambria" w:cs="Times New Roman"/>
          <w:i/>
          <w:sz w:val="20"/>
          <w:szCs w:val="20"/>
        </w:rPr>
        <w:t xml:space="preserve">P. </w:t>
      </w:r>
      <w:proofErr w:type="spellStart"/>
      <w:r w:rsidRPr="00F62375">
        <w:rPr>
          <w:rFonts w:ascii="Cambria" w:hAnsi="Cambria" w:cs="Times New Roman"/>
          <w:i/>
          <w:sz w:val="20"/>
          <w:szCs w:val="20"/>
        </w:rPr>
        <w:t>jirovecii</w:t>
      </w:r>
      <w:proofErr w:type="spellEnd"/>
      <w:r w:rsidRPr="00F62375">
        <w:rPr>
          <w:rFonts w:ascii="Cambria" w:hAnsi="Cambria" w:cs="Times New Roman"/>
          <w:sz w:val="20"/>
          <w:szCs w:val="20"/>
        </w:rPr>
        <w:t xml:space="preserve"> colonization among general population including also health care workers and immunocompromised individuals in Turkey. The colonization rate has been found 22.8% in all of our participants while slightly higher in immunocompromised individuals. Previously </w:t>
      </w:r>
      <w:r w:rsidRPr="00E055EC">
        <w:rPr>
          <w:rFonts w:ascii="Cambria" w:hAnsi="Cambria" w:cs="Times New Roman"/>
          <w:i/>
          <w:color w:val="FF0000"/>
          <w:sz w:val="20"/>
          <w:szCs w:val="20"/>
        </w:rPr>
        <w:t xml:space="preserve">P. </w:t>
      </w:r>
      <w:proofErr w:type="spellStart"/>
      <w:r w:rsidRPr="00E055EC">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colonization has been investigated in some limited regions of our country and similar colonization rates has been reported; </w:t>
      </w:r>
      <w:proofErr w:type="spellStart"/>
      <w:r w:rsidRPr="00E055EC">
        <w:rPr>
          <w:rFonts w:ascii="Cambria" w:hAnsi="Cambria" w:cs="Times New Roman"/>
          <w:color w:val="FF0000"/>
          <w:sz w:val="20"/>
          <w:szCs w:val="20"/>
        </w:rPr>
        <w:t>Ozmen</w:t>
      </w:r>
      <w:proofErr w:type="spellEnd"/>
      <w:r w:rsidRPr="00E055EC">
        <w:rPr>
          <w:rFonts w:ascii="Cambria" w:hAnsi="Cambria" w:cs="Times New Roman"/>
          <w:color w:val="FF0000"/>
          <w:sz w:val="20"/>
          <w:szCs w:val="20"/>
        </w:rPr>
        <w:t xml:space="preserve"> et al. [11]</w:t>
      </w:r>
      <w:r w:rsidRPr="00F62375">
        <w:rPr>
          <w:rFonts w:ascii="Cambria" w:hAnsi="Cambria" w:cs="Times New Roman"/>
          <w:sz w:val="20"/>
          <w:szCs w:val="20"/>
        </w:rPr>
        <w:t xml:space="preserve"> reported 21% colonization rate in BAL or bronchial </w:t>
      </w:r>
      <w:proofErr w:type="spellStart"/>
      <w:r w:rsidRPr="00F62375">
        <w:rPr>
          <w:rFonts w:ascii="Cambria" w:hAnsi="Cambria" w:cs="Times New Roman"/>
          <w:sz w:val="20"/>
          <w:szCs w:val="20"/>
        </w:rPr>
        <w:t>lavage</w:t>
      </w:r>
      <w:proofErr w:type="spellEnd"/>
      <w:r w:rsidRPr="00F62375">
        <w:rPr>
          <w:rFonts w:ascii="Cambria" w:hAnsi="Cambria" w:cs="Times New Roman"/>
          <w:sz w:val="20"/>
          <w:szCs w:val="20"/>
        </w:rPr>
        <w:t xml:space="preserve"> specimens of 100 patients without HIV or PCP, </w:t>
      </w:r>
      <w:proofErr w:type="spellStart"/>
      <w:r w:rsidRPr="00E055EC">
        <w:rPr>
          <w:rFonts w:ascii="Cambria" w:hAnsi="Cambria" w:cs="Times New Roman"/>
          <w:color w:val="FF0000"/>
          <w:sz w:val="20"/>
          <w:szCs w:val="20"/>
        </w:rPr>
        <w:t>Ozkoc</w:t>
      </w:r>
      <w:proofErr w:type="spellEnd"/>
      <w:r w:rsidRPr="00E055EC">
        <w:rPr>
          <w:rFonts w:ascii="Cambria" w:hAnsi="Cambria" w:cs="Times New Roman"/>
          <w:color w:val="FF0000"/>
          <w:sz w:val="20"/>
          <w:szCs w:val="20"/>
        </w:rPr>
        <w:t xml:space="preserve"> et al. [12]</w:t>
      </w:r>
      <w:r w:rsidRPr="00F62375">
        <w:rPr>
          <w:rFonts w:ascii="Cambria" w:hAnsi="Cambria" w:cs="Times New Roman"/>
          <w:sz w:val="20"/>
          <w:szCs w:val="20"/>
        </w:rPr>
        <w:t xml:space="preserve"> reported 18.5% colonization rate in upper pulmonary tissue specimens of 200 cases undergoing forensic autopsy unrelated with HIV or PCP.</w:t>
      </w:r>
    </w:p>
    <w:p w:rsidR="00407234" w:rsidRPr="00F62375" w:rsidRDefault="00407234" w:rsidP="00F62375">
      <w:pPr>
        <w:spacing w:after="0" w:line="360" w:lineRule="auto"/>
        <w:jc w:val="both"/>
        <w:rPr>
          <w:rFonts w:ascii="Cambria" w:hAnsi="Cambria" w:cs="Times New Roman"/>
          <w:sz w:val="20"/>
          <w:szCs w:val="20"/>
        </w:rPr>
      </w:pPr>
    </w:p>
    <w:p w:rsidR="007B30D1" w:rsidRDefault="004F5152" w:rsidP="00F62375">
      <w:pPr>
        <w:spacing w:after="0" w:line="360" w:lineRule="auto"/>
        <w:jc w:val="both"/>
        <w:rPr>
          <w:rFonts w:ascii="Cambria" w:hAnsi="Cambria" w:cs="Times New Roman"/>
          <w:sz w:val="20"/>
          <w:szCs w:val="20"/>
        </w:rPr>
      </w:pPr>
      <w:r w:rsidRPr="00E055EC">
        <w:rPr>
          <w:rFonts w:ascii="Cambria" w:hAnsi="Cambria" w:cs="Times New Roman"/>
          <w:color w:val="FF0000"/>
          <w:sz w:val="20"/>
          <w:szCs w:val="20"/>
        </w:rPr>
        <w:lastRenderedPageBreak/>
        <w:t>Medrano et al. [6]</w:t>
      </w:r>
      <w:r w:rsidRPr="00F62375">
        <w:rPr>
          <w:rFonts w:ascii="Cambria" w:hAnsi="Cambria" w:cs="Times New Roman"/>
          <w:sz w:val="20"/>
          <w:szCs w:val="20"/>
        </w:rPr>
        <w:t xml:space="preserve"> obtained oropharyngeal wash samples from 50 persons without underlying lung disease or </w:t>
      </w:r>
      <w:proofErr w:type="spellStart"/>
      <w:r w:rsidRPr="00F62375">
        <w:rPr>
          <w:rFonts w:ascii="Cambria" w:hAnsi="Cambria" w:cs="Times New Roman"/>
          <w:sz w:val="20"/>
          <w:szCs w:val="20"/>
        </w:rPr>
        <w:t>immunosuppression</w:t>
      </w:r>
      <w:proofErr w:type="spellEnd"/>
      <w:r w:rsidRPr="00F62375">
        <w:rPr>
          <w:rFonts w:ascii="Cambria" w:hAnsi="Cambria" w:cs="Times New Roman"/>
          <w:sz w:val="20"/>
          <w:szCs w:val="20"/>
        </w:rPr>
        <w:t xml:space="preserve"> for investigation of </w:t>
      </w:r>
      <w:r w:rsidRPr="00F62375">
        <w:rPr>
          <w:rFonts w:ascii="Cambria" w:hAnsi="Cambria" w:cs="Times New Roman"/>
          <w:i/>
          <w:sz w:val="20"/>
          <w:szCs w:val="20"/>
        </w:rPr>
        <w:t xml:space="preserve">P. </w:t>
      </w:r>
      <w:proofErr w:type="spellStart"/>
      <w:r w:rsidRPr="00F62375">
        <w:rPr>
          <w:rFonts w:ascii="Cambria" w:hAnsi="Cambria" w:cs="Times New Roman"/>
          <w:i/>
          <w:sz w:val="20"/>
          <w:szCs w:val="20"/>
        </w:rPr>
        <w:t>jirovecii</w:t>
      </w:r>
      <w:proofErr w:type="spellEnd"/>
      <w:r w:rsidRPr="00F62375">
        <w:rPr>
          <w:rFonts w:ascii="Cambria" w:hAnsi="Cambria" w:cs="Times New Roman"/>
          <w:sz w:val="20"/>
          <w:szCs w:val="20"/>
        </w:rPr>
        <w:t xml:space="preserve"> carriage in the general normal, healthy population; </w:t>
      </w:r>
      <w:r w:rsidRPr="00407234">
        <w:rPr>
          <w:rFonts w:ascii="Cambria" w:hAnsi="Cambria" w:cs="Times New Roman"/>
          <w:i/>
          <w:color w:val="FF0000"/>
          <w:sz w:val="20"/>
          <w:szCs w:val="20"/>
        </w:rPr>
        <w:t xml:space="preserve">P. </w:t>
      </w:r>
      <w:proofErr w:type="spellStart"/>
      <w:r w:rsidRPr="00407234">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DNA was amplified in 24% (n=12) of</w:t>
      </w:r>
      <w:r w:rsidR="00074DBB">
        <w:rPr>
          <w:rFonts w:ascii="Cambria" w:hAnsi="Cambria" w:cs="Times New Roman"/>
          <w:sz w:val="20"/>
          <w:szCs w:val="20"/>
        </w:rPr>
        <w:t xml:space="preserve"> </w:t>
      </w:r>
      <w:r w:rsidRPr="00F62375">
        <w:rPr>
          <w:rFonts w:ascii="Cambria" w:hAnsi="Cambria" w:cs="Times New Roman"/>
          <w:sz w:val="20"/>
          <w:szCs w:val="20"/>
        </w:rPr>
        <w:t xml:space="preserve">samples by nested PCR targeting the </w:t>
      </w:r>
      <w:proofErr w:type="spellStart"/>
      <w:r w:rsidRPr="00F62375">
        <w:rPr>
          <w:rFonts w:ascii="Cambria" w:hAnsi="Cambria" w:cs="Times New Roman"/>
          <w:sz w:val="20"/>
          <w:szCs w:val="20"/>
        </w:rPr>
        <w:t>mtLSU-rRNA</w:t>
      </w:r>
      <w:proofErr w:type="spellEnd"/>
      <w:r w:rsidRPr="00F62375">
        <w:rPr>
          <w:rFonts w:ascii="Cambria" w:hAnsi="Cambria" w:cs="Times New Roman"/>
          <w:sz w:val="20"/>
          <w:szCs w:val="20"/>
        </w:rPr>
        <w:t xml:space="preserve"> region. In addition these researchers typed this locus</w:t>
      </w:r>
      <w:r w:rsidRPr="00F62375">
        <w:rPr>
          <w:rFonts w:ascii="Cambria" w:hAnsi="Cambria"/>
          <w:sz w:val="20"/>
          <w:szCs w:val="20"/>
        </w:rPr>
        <w:t xml:space="preserve"> </w:t>
      </w:r>
      <w:r w:rsidRPr="00F62375">
        <w:rPr>
          <w:rFonts w:ascii="Cambria" w:hAnsi="Cambria" w:cs="Times New Roman"/>
          <w:sz w:val="20"/>
          <w:szCs w:val="20"/>
        </w:rPr>
        <w:t xml:space="preserve">in 10 of the 12 samples and reported that the </w:t>
      </w:r>
      <w:r w:rsidRPr="00E055EC">
        <w:rPr>
          <w:rFonts w:ascii="Cambria" w:hAnsi="Cambria" w:cs="Times New Roman"/>
          <w:i/>
          <w:color w:val="FF0000"/>
          <w:sz w:val="20"/>
          <w:szCs w:val="20"/>
        </w:rPr>
        <w:t xml:space="preserve">P. </w:t>
      </w:r>
      <w:proofErr w:type="spellStart"/>
      <w:r w:rsidRPr="00E055EC">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carriage was detected in 20% of the participants </w:t>
      </w:r>
      <w:r w:rsidRPr="004B2217">
        <w:rPr>
          <w:rFonts w:ascii="Cambria" w:hAnsi="Cambria" w:cs="Times New Roman"/>
          <w:color w:val="FF0000"/>
          <w:sz w:val="20"/>
          <w:szCs w:val="20"/>
        </w:rPr>
        <w:t>[6]</w:t>
      </w:r>
      <w:r w:rsidRPr="00F62375">
        <w:rPr>
          <w:rFonts w:ascii="Cambria" w:hAnsi="Cambria" w:cs="Times New Roman"/>
          <w:sz w:val="20"/>
          <w:szCs w:val="20"/>
        </w:rPr>
        <w:t xml:space="preserve">. </w:t>
      </w:r>
      <w:r w:rsidRPr="004B2217">
        <w:rPr>
          <w:rFonts w:ascii="Cambria" w:hAnsi="Cambria" w:cs="Times New Roman"/>
          <w:color w:val="FF0000"/>
          <w:sz w:val="20"/>
          <w:szCs w:val="20"/>
        </w:rPr>
        <w:t>Vargas et al. [5]</w:t>
      </w:r>
      <w:r w:rsidRPr="00F62375">
        <w:rPr>
          <w:rFonts w:ascii="Cambria" w:hAnsi="Cambria" w:cs="Times New Roman"/>
          <w:sz w:val="20"/>
          <w:szCs w:val="20"/>
        </w:rPr>
        <w:t xml:space="preserve"> found the colonization incidence 12.8% for single oropharyngeal wash specimen, 10.6% for single nasal swab specimen and 21.5% for paired oropharyngeal wash and nasal swab specimens by nested PCR in an older population without immuno</w:t>
      </w:r>
      <w:r w:rsidR="00407234">
        <w:rPr>
          <w:rFonts w:ascii="Cambria" w:hAnsi="Cambria" w:cs="Times New Roman"/>
          <w:sz w:val="20"/>
          <w:szCs w:val="20"/>
        </w:rPr>
        <w:t xml:space="preserve"> </w:t>
      </w:r>
      <w:r w:rsidRPr="00F62375">
        <w:rPr>
          <w:rFonts w:ascii="Cambria" w:hAnsi="Cambria" w:cs="Times New Roman"/>
          <w:sz w:val="20"/>
          <w:szCs w:val="20"/>
        </w:rPr>
        <w:t>compromising conditions. They suggested that the mixing of specimens from different anatomical sites</w:t>
      </w:r>
      <w:r w:rsidRPr="00F62375">
        <w:rPr>
          <w:rFonts w:ascii="Cambria" w:hAnsi="Cambria"/>
          <w:sz w:val="20"/>
          <w:szCs w:val="20"/>
        </w:rPr>
        <w:t xml:space="preserve"> </w:t>
      </w:r>
      <w:r w:rsidRPr="00F62375">
        <w:rPr>
          <w:rFonts w:ascii="Cambria" w:hAnsi="Cambria" w:cs="Times New Roman"/>
          <w:sz w:val="20"/>
          <w:szCs w:val="20"/>
        </w:rPr>
        <w:t xml:space="preserve">before extraction procedure may be a cost-effective approach to increase the diagnostic accuracy of </w:t>
      </w:r>
      <w:proofErr w:type="spellStart"/>
      <w:r w:rsidRPr="00407234">
        <w:rPr>
          <w:rFonts w:ascii="Cambria" w:hAnsi="Cambria" w:cs="Times New Roman"/>
          <w:i/>
          <w:color w:val="FF0000"/>
          <w:sz w:val="20"/>
          <w:szCs w:val="20"/>
        </w:rPr>
        <w:t>Pneumocystis</w:t>
      </w:r>
      <w:proofErr w:type="spellEnd"/>
      <w:r w:rsidRPr="00407234">
        <w:rPr>
          <w:rFonts w:ascii="Cambria" w:hAnsi="Cambria" w:cs="Times New Roman"/>
          <w:color w:val="FF0000"/>
          <w:sz w:val="20"/>
          <w:szCs w:val="20"/>
        </w:rPr>
        <w:t xml:space="preserve"> </w:t>
      </w:r>
      <w:r w:rsidRPr="00F62375">
        <w:rPr>
          <w:rFonts w:ascii="Cambria" w:hAnsi="Cambria" w:cs="Times New Roman"/>
          <w:sz w:val="20"/>
          <w:szCs w:val="20"/>
        </w:rPr>
        <w:t xml:space="preserve">colonization </w:t>
      </w:r>
      <w:r w:rsidRPr="00E055EC">
        <w:rPr>
          <w:rFonts w:ascii="Cambria" w:hAnsi="Cambria" w:cs="Times New Roman"/>
          <w:color w:val="FF0000"/>
          <w:sz w:val="20"/>
          <w:szCs w:val="20"/>
        </w:rPr>
        <w:t>[5]</w:t>
      </w:r>
      <w:r w:rsidRPr="00F62375">
        <w:rPr>
          <w:rFonts w:ascii="Cambria" w:hAnsi="Cambria" w:cs="Times New Roman"/>
          <w:sz w:val="20"/>
          <w:szCs w:val="20"/>
        </w:rPr>
        <w:t xml:space="preserve">. Our colonization results detected from paired mix specimens are compatible with their rates. Various risk factors for </w:t>
      </w:r>
      <w:proofErr w:type="spellStart"/>
      <w:r w:rsidRPr="007B30D1">
        <w:rPr>
          <w:rFonts w:ascii="Cambria" w:hAnsi="Cambria" w:cs="Times New Roman"/>
          <w:i/>
          <w:color w:val="FF0000"/>
          <w:sz w:val="20"/>
          <w:szCs w:val="20"/>
        </w:rPr>
        <w:t>Pneumocystis</w:t>
      </w:r>
      <w:proofErr w:type="spellEnd"/>
      <w:r w:rsidRPr="007B30D1">
        <w:rPr>
          <w:rFonts w:ascii="Cambria" w:hAnsi="Cambria" w:cs="Times New Roman"/>
          <w:color w:val="FF0000"/>
          <w:sz w:val="20"/>
          <w:szCs w:val="20"/>
        </w:rPr>
        <w:t xml:space="preserve"> </w:t>
      </w:r>
      <w:r w:rsidRPr="00F62375">
        <w:rPr>
          <w:rFonts w:ascii="Cambria" w:hAnsi="Cambria" w:cs="Times New Roman"/>
          <w:sz w:val="20"/>
          <w:szCs w:val="20"/>
        </w:rPr>
        <w:t xml:space="preserve">colonization have been reported that for instance, the patients receiving immunosuppressive therapy have an increased risk of colonization </w:t>
      </w:r>
      <w:r w:rsidRPr="00E055EC">
        <w:rPr>
          <w:rFonts w:ascii="Cambria" w:hAnsi="Cambria" w:cs="Times New Roman"/>
          <w:color w:val="FF0000"/>
          <w:sz w:val="20"/>
          <w:szCs w:val="20"/>
        </w:rPr>
        <w:t>[3]</w:t>
      </w:r>
      <w:r w:rsidRPr="00F62375">
        <w:rPr>
          <w:rFonts w:ascii="Cambria" w:hAnsi="Cambria" w:cs="Times New Roman"/>
          <w:sz w:val="20"/>
          <w:szCs w:val="20"/>
        </w:rPr>
        <w:t xml:space="preserve">. </w:t>
      </w:r>
      <w:r w:rsidRPr="00E055EC">
        <w:rPr>
          <w:rFonts w:ascii="Cambria" w:hAnsi="Cambria" w:cs="Times New Roman"/>
          <w:i/>
          <w:color w:val="FF0000"/>
          <w:sz w:val="20"/>
          <w:szCs w:val="20"/>
        </w:rPr>
        <w:t xml:space="preserve">P. </w:t>
      </w:r>
      <w:proofErr w:type="spellStart"/>
      <w:r w:rsidRPr="00E055EC">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colonization rate was reported 25.6% in oropharyngeal wash specimens of the patients receiving </w:t>
      </w:r>
      <w:proofErr w:type="spellStart"/>
      <w:r w:rsidRPr="00F62375">
        <w:rPr>
          <w:rFonts w:ascii="Cambria" w:hAnsi="Cambria" w:cs="Times New Roman"/>
          <w:sz w:val="20"/>
          <w:szCs w:val="20"/>
        </w:rPr>
        <w:t>infliximab</w:t>
      </w:r>
      <w:proofErr w:type="spellEnd"/>
      <w:r w:rsidRPr="00F62375">
        <w:rPr>
          <w:rFonts w:ascii="Cambria" w:hAnsi="Cambria" w:cs="Times New Roman"/>
          <w:sz w:val="20"/>
          <w:szCs w:val="20"/>
        </w:rPr>
        <w:t xml:space="preserve"> therapy and was statistically associated with duration of </w:t>
      </w:r>
      <w:proofErr w:type="spellStart"/>
      <w:r w:rsidRPr="00F62375">
        <w:rPr>
          <w:rFonts w:ascii="Cambria" w:hAnsi="Cambria" w:cs="Times New Roman"/>
          <w:sz w:val="20"/>
          <w:szCs w:val="20"/>
        </w:rPr>
        <w:t>infliximab</w:t>
      </w:r>
      <w:proofErr w:type="spellEnd"/>
      <w:r w:rsidRPr="00F62375">
        <w:rPr>
          <w:rFonts w:ascii="Cambria" w:hAnsi="Cambria" w:cs="Times New Roman"/>
          <w:sz w:val="20"/>
          <w:szCs w:val="20"/>
        </w:rPr>
        <w:t xml:space="preserve"> therapy, use of corticosteroid and use of </w:t>
      </w:r>
      <w:proofErr w:type="spellStart"/>
      <w:r w:rsidRPr="00F62375">
        <w:rPr>
          <w:rFonts w:ascii="Cambria" w:hAnsi="Cambria" w:cs="Times New Roman"/>
          <w:sz w:val="20"/>
          <w:szCs w:val="20"/>
        </w:rPr>
        <w:t>methotrexate</w:t>
      </w:r>
      <w:proofErr w:type="spellEnd"/>
      <w:r w:rsidRPr="00F62375">
        <w:rPr>
          <w:rFonts w:ascii="Cambria" w:hAnsi="Cambria" w:cs="Times New Roman"/>
          <w:sz w:val="20"/>
          <w:szCs w:val="20"/>
        </w:rPr>
        <w:t xml:space="preserve"> </w:t>
      </w:r>
      <w:r w:rsidRPr="00E055EC">
        <w:rPr>
          <w:rFonts w:ascii="Cambria" w:hAnsi="Cambria" w:cs="Times New Roman"/>
          <w:color w:val="FF0000"/>
          <w:sz w:val="20"/>
          <w:szCs w:val="20"/>
        </w:rPr>
        <w:t>[13]</w:t>
      </w:r>
      <w:r w:rsidRPr="00F62375">
        <w:rPr>
          <w:rFonts w:ascii="Cambria" w:hAnsi="Cambria" w:cs="Times New Roman"/>
          <w:sz w:val="20"/>
          <w:szCs w:val="20"/>
        </w:rPr>
        <w:t xml:space="preserve">. Our observation relation with the colonization and the use of corticosteroid or other immunosuppressive drug was similar; while the colonization rate was 30% in the participants receiving any immunosuppressive drug, 20.5% in others. Therefore, </w:t>
      </w:r>
      <w:r w:rsidRPr="00D14E63">
        <w:rPr>
          <w:rFonts w:ascii="Cambria" w:hAnsi="Cambria" w:cs="Times New Roman"/>
          <w:i/>
          <w:color w:val="FF0000"/>
          <w:sz w:val="20"/>
          <w:szCs w:val="20"/>
        </w:rPr>
        <w:t xml:space="preserve">P. </w:t>
      </w:r>
      <w:proofErr w:type="spellStart"/>
      <w:r w:rsidRPr="00D14E63">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colonization was more frequent among our immunosuppressive participants (28%) because of the mostly application of immunosuppressive treatment. In addition, the longer duration of underlying disease in this participant group associated with </w:t>
      </w:r>
      <w:proofErr w:type="spellStart"/>
      <w:r w:rsidRPr="00E055EC">
        <w:rPr>
          <w:rFonts w:ascii="Cambria" w:hAnsi="Cambria" w:cs="Times New Roman"/>
          <w:i/>
          <w:color w:val="FF0000"/>
          <w:sz w:val="20"/>
          <w:szCs w:val="20"/>
        </w:rPr>
        <w:t>Pneumocystis</w:t>
      </w:r>
      <w:proofErr w:type="spellEnd"/>
      <w:r w:rsidRPr="00F62375">
        <w:rPr>
          <w:rFonts w:ascii="Cambria" w:hAnsi="Cambria" w:cs="Times New Roman"/>
          <w:sz w:val="20"/>
          <w:szCs w:val="20"/>
        </w:rPr>
        <w:t xml:space="preserve"> colonization; his condition may be explained by longer hospitalization, more application of immunosuppressive drugs, </w:t>
      </w:r>
      <w:r w:rsidR="00C56EAC" w:rsidRPr="00F62375">
        <w:rPr>
          <w:rFonts w:ascii="Cambria" w:hAnsi="Cambria" w:cs="Times New Roman"/>
          <w:sz w:val="20"/>
          <w:szCs w:val="20"/>
        </w:rPr>
        <w:t>and more</w:t>
      </w:r>
      <w:r w:rsidRPr="00F62375">
        <w:rPr>
          <w:rFonts w:ascii="Cambria" w:hAnsi="Cambria" w:cs="Times New Roman"/>
          <w:sz w:val="20"/>
          <w:szCs w:val="20"/>
        </w:rPr>
        <w:t xml:space="preserve"> exposure to other PCP patients.</w:t>
      </w:r>
    </w:p>
    <w:p w:rsidR="007B30D1" w:rsidRDefault="007B30D1" w:rsidP="00F62375">
      <w:pPr>
        <w:spacing w:after="0" w:line="360" w:lineRule="auto"/>
        <w:jc w:val="both"/>
        <w:rPr>
          <w:rFonts w:ascii="Cambria" w:hAnsi="Cambria" w:cs="Times New Roman"/>
          <w:sz w:val="20"/>
          <w:szCs w:val="20"/>
        </w:rPr>
      </w:pPr>
    </w:p>
    <w:p w:rsidR="00584116" w:rsidRDefault="004F5152" w:rsidP="00F62375">
      <w:pPr>
        <w:spacing w:after="0" w:line="360" w:lineRule="auto"/>
        <w:jc w:val="both"/>
        <w:rPr>
          <w:rFonts w:ascii="Cambria" w:hAnsi="Cambria" w:cs="Times New Roman"/>
          <w:color w:val="000000" w:themeColor="text1"/>
          <w:sz w:val="20"/>
          <w:szCs w:val="20"/>
        </w:rPr>
      </w:pPr>
      <w:r w:rsidRPr="00F62375">
        <w:rPr>
          <w:rFonts w:ascii="Cambria" w:hAnsi="Cambria" w:cs="Times New Roman"/>
          <w:sz w:val="20"/>
          <w:szCs w:val="20"/>
        </w:rPr>
        <w:t xml:space="preserve">Healthcare workers may have occupational exposure to </w:t>
      </w:r>
      <w:r w:rsidRPr="00E055EC">
        <w:rPr>
          <w:rFonts w:ascii="Cambria" w:hAnsi="Cambria" w:cs="Times New Roman"/>
          <w:i/>
          <w:color w:val="FF0000"/>
          <w:sz w:val="20"/>
          <w:szCs w:val="20"/>
        </w:rPr>
        <w:t xml:space="preserve">P. </w:t>
      </w:r>
      <w:proofErr w:type="spellStart"/>
      <w:r w:rsidRPr="00E055EC">
        <w:rPr>
          <w:rFonts w:ascii="Cambria" w:hAnsi="Cambria" w:cs="Times New Roman"/>
          <w:i/>
          <w:color w:val="FF0000"/>
          <w:sz w:val="20"/>
          <w:szCs w:val="20"/>
        </w:rPr>
        <w:t>jirovecii</w:t>
      </w:r>
      <w:proofErr w:type="spellEnd"/>
      <w:r w:rsidRPr="00F62375">
        <w:rPr>
          <w:rFonts w:ascii="Cambria" w:hAnsi="Cambria" w:cs="Times New Roman"/>
          <w:sz w:val="20"/>
          <w:szCs w:val="20"/>
        </w:rPr>
        <w:t xml:space="preserve">, they may be transiently colonized during clinical interactions with PCP patients and subsequently transmit the infection to other immunocompromised patients </w:t>
      </w:r>
      <w:r w:rsidRPr="00E055EC">
        <w:rPr>
          <w:rFonts w:ascii="Cambria" w:hAnsi="Cambria" w:cs="Times New Roman"/>
          <w:color w:val="FF0000"/>
          <w:sz w:val="20"/>
          <w:szCs w:val="20"/>
        </w:rPr>
        <w:t>[14]</w:t>
      </w:r>
      <w:r w:rsidRPr="00F62375">
        <w:rPr>
          <w:rFonts w:ascii="Cambria" w:hAnsi="Cambria" w:cs="Times New Roman"/>
          <w:sz w:val="20"/>
          <w:szCs w:val="20"/>
        </w:rPr>
        <w:t xml:space="preserve">. Previously, </w:t>
      </w:r>
      <w:r w:rsidRPr="00D14E63">
        <w:rPr>
          <w:rFonts w:ascii="Cambria" w:hAnsi="Cambria" w:cs="Times New Roman"/>
          <w:color w:val="FF0000"/>
          <w:sz w:val="20"/>
          <w:szCs w:val="20"/>
        </w:rPr>
        <w:t>Miller et al. [15]</w:t>
      </w:r>
      <w:r w:rsidRPr="00F62375">
        <w:rPr>
          <w:rFonts w:ascii="Cambria" w:hAnsi="Cambria" w:cs="Times New Roman"/>
          <w:sz w:val="20"/>
          <w:szCs w:val="20"/>
        </w:rPr>
        <w:t xml:space="preserve"> had showed that healthcare workers in close occupational contact with patients who had PCP may have become colonized with </w:t>
      </w:r>
      <w:proofErr w:type="spellStart"/>
      <w:r w:rsidRPr="00E055EC">
        <w:rPr>
          <w:rFonts w:ascii="Cambria" w:hAnsi="Cambria" w:cs="Times New Roman"/>
          <w:i/>
          <w:color w:val="FF0000"/>
          <w:sz w:val="20"/>
          <w:szCs w:val="20"/>
        </w:rPr>
        <w:t>Pneumocystis</w:t>
      </w:r>
      <w:proofErr w:type="spellEnd"/>
      <w:r w:rsidRPr="00F62375">
        <w:rPr>
          <w:rFonts w:ascii="Cambria" w:hAnsi="Cambria" w:cs="Times New Roman"/>
          <w:sz w:val="20"/>
          <w:szCs w:val="20"/>
        </w:rPr>
        <w:t xml:space="preserve">. Similarly, </w:t>
      </w:r>
      <w:r w:rsidRPr="00E055EC">
        <w:rPr>
          <w:rFonts w:ascii="Cambria" w:hAnsi="Cambria" w:cs="Times New Roman"/>
          <w:color w:val="FF0000"/>
          <w:sz w:val="20"/>
          <w:szCs w:val="20"/>
        </w:rPr>
        <w:t>Tipirneni et al. [14]</w:t>
      </w:r>
      <w:r w:rsidRPr="00F62375">
        <w:rPr>
          <w:rFonts w:ascii="Cambria" w:hAnsi="Cambria" w:cs="Times New Roman"/>
          <w:sz w:val="20"/>
          <w:szCs w:val="20"/>
        </w:rPr>
        <w:t xml:space="preserve"> reported higher mean antibody levels to MsgC1 in</w:t>
      </w:r>
      <w:r w:rsidRPr="00F62375">
        <w:rPr>
          <w:rFonts w:ascii="Cambria" w:hAnsi="Cambria"/>
          <w:sz w:val="20"/>
          <w:szCs w:val="20"/>
        </w:rPr>
        <w:t xml:space="preserve"> </w:t>
      </w:r>
      <w:r w:rsidRPr="00F62375">
        <w:rPr>
          <w:rFonts w:ascii="Cambria" w:hAnsi="Cambria" w:cs="Times New Roman"/>
          <w:sz w:val="20"/>
          <w:szCs w:val="20"/>
        </w:rPr>
        <w:t>clinical healthcare workers than</w:t>
      </w:r>
      <w:r w:rsidRPr="00F62375">
        <w:rPr>
          <w:rFonts w:ascii="Cambria" w:hAnsi="Cambria"/>
          <w:sz w:val="20"/>
          <w:szCs w:val="20"/>
        </w:rPr>
        <w:t xml:space="preserve"> </w:t>
      </w:r>
      <w:r w:rsidRPr="00F62375">
        <w:rPr>
          <w:rFonts w:ascii="Cambria" w:hAnsi="Cambria" w:cs="Times New Roman"/>
          <w:sz w:val="20"/>
          <w:szCs w:val="20"/>
        </w:rPr>
        <w:t xml:space="preserve">nonclinical workers. However, the colonization rate in healthcare workers was similar to that of general population (22% to 21%) in our study. Most probably, occupational exposure to </w:t>
      </w:r>
      <w:r w:rsidRPr="00D14E63">
        <w:rPr>
          <w:rFonts w:ascii="Cambria" w:hAnsi="Cambria" w:cs="Times New Roman"/>
          <w:i/>
          <w:color w:val="FF0000"/>
          <w:sz w:val="20"/>
          <w:szCs w:val="20"/>
        </w:rPr>
        <w:t xml:space="preserve">P. </w:t>
      </w:r>
      <w:proofErr w:type="spellStart"/>
      <w:r w:rsidRPr="00D14E63">
        <w:rPr>
          <w:rFonts w:ascii="Cambria" w:hAnsi="Cambria" w:cs="Times New Roman"/>
          <w:i/>
          <w:color w:val="FF0000"/>
          <w:sz w:val="20"/>
          <w:szCs w:val="20"/>
        </w:rPr>
        <w:t>jirovecii</w:t>
      </w:r>
      <w:proofErr w:type="spellEnd"/>
      <w:r w:rsidRPr="00D14E63">
        <w:rPr>
          <w:rFonts w:ascii="Cambria" w:hAnsi="Cambria" w:cs="Times New Roman"/>
          <w:i/>
          <w:color w:val="FF0000"/>
          <w:sz w:val="20"/>
          <w:szCs w:val="20"/>
        </w:rPr>
        <w:t xml:space="preserve"> </w:t>
      </w:r>
      <w:r w:rsidRPr="00F62375">
        <w:rPr>
          <w:rFonts w:ascii="Cambria" w:hAnsi="Cambria" w:cs="Times New Roman"/>
          <w:sz w:val="20"/>
          <w:szCs w:val="20"/>
        </w:rPr>
        <w:t xml:space="preserve">is uncommon because HIV infection and PCP are relatively rare in our country. The contribution of alcohol or smoking to </w:t>
      </w:r>
      <w:proofErr w:type="spellStart"/>
      <w:r w:rsidRPr="00D14E63">
        <w:rPr>
          <w:rFonts w:ascii="Cambria" w:hAnsi="Cambria" w:cs="Times New Roman"/>
          <w:i/>
          <w:color w:val="FF0000"/>
          <w:sz w:val="20"/>
          <w:szCs w:val="20"/>
        </w:rPr>
        <w:t>Pneumocystis</w:t>
      </w:r>
      <w:proofErr w:type="spellEnd"/>
      <w:r w:rsidRPr="00F62375">
        <w:rPr>
          <w:rFonts w:ascii="Cambria" w:hAnsi="Cambria" w:cs="Times New Roman"/>
          <w:sz w:val="20"/>
          <w:szCs w:val="20"/>
        </w:rPr>
        <w:t xml:space="preserve"> colonization is uncertain; although it has been reported that cigarette smokers had a higher risk of </w:t>
      </w:r>
      <w:proofErr w:type="spellStart"/>
      <w:r w:rsidRPr="00D14E63">
        <w:rPr>
          <w:rFonts w:ascii="Cambria" w:hAnsi="Cambria" w:cs="Times New Roman"/>
          <w:i/>
          <w:color w:val="FF0000"/>
          <w:sz w:val="20"/>
          <w:szCs w:val="20"/>
        </w:rPr>
        <w:t>Pneumocystis</w:t>
      </w:r>
      <w:proofErr w:type="spellEnd"/>
      <w:r w:rsidRPr="00F62375">
        <w:rPr>
          <w:rFonts w:ascii="Cambria" w:hAnsi="Cambria" w:cs="Times New Roman"/>
          <w:sz w:val="20"/>
          <w:szCs w:val="20"/>
        </w:rPr>
        <w:t xml:space="preserve"> colonization than did nonsmokers in some studies </w:t>
      </w:r>
      <w:r w:rsidRPr="00D14E63">
        <w:rPr>
          <w:rFonts w:ascii="Cambria" w:hAnsi="Cambria" w:cs="Times New Roman"/>
          <w:color w:val="FF0000"/>
          <w:sz w:val="20"/>
          <w:szCs w:val="20"/>
        </w:rPr>
        <w:t>[16]</w:t>
      </w:r>
      <w:r w:rsidRPr="00F62375">
        <w:rPr>
          <w:rFonts w:ascii="Cambria" w:hAnsi="Cambria" w:cs="Times New Roman"/>
          <w:sz w:val="20"/>
          <w:szCs w:val="20"/>
        </w:rPr>
        <w:t xml:space="preserve">, other researchers did not detect any difference due to alcohol intake and smoking habit as also seen in our findings </w:t>
      </w:r>
      <w:r w:rsidRPr="00D14E63">
        <w:rPr>
          <w:rFonts w:ascii="Cambria" w:hAnsi="Cambria" w:cs="Times New Roman"/>
          <w:color w:val="FF0000"/>
          <w:sz w:val="20"/>
          <w:szCs w:val="20"/>
        </w:rPr>
        <w:t>[6,14]</w:t>
      </w:r>
      <w:r w:rsidRPr="00F62375">
        <w:rPr>
          <w:rFonts w:ascii="Cambria" w:hAnsi="Cambria" w:cs="Times New Roman"/>
          <w:color w:val="000000" w:themeColor="text1"/>
          <w:sz w:val="20"/>
          <w:szCs w:val="20"/>
        </w:rPr>
        <w:t xml:space="preserve">. </w:t>
      </w:r>
    </w:p>
    <w:p w:rsidR="00584116" w:rsidRDefault="00584116" w:rsidP="00F62375">
      <w:pPr>
        <w:spacing w:after="0" w:line="360" w:lineRule="auto"/>
        <w:jc w:val="both"/>
        <w:rPr>
          <w:rFonts w:ascii="Cambria" w:hAnsi="Cambria" w:cs="Times New Roman"/>
          <w:color w:val="000000" w:themeColor="text1"/>
          <w:sz w:val="20"/>
          <w:szCs w:val="20"/>
        </w:rPr>
      </w:pPr>
    </w:p>
    <w:p w:rsidR="0080252A" w:rsidRPr="0080252A" w:rsidRDefault="004F5152" w:rsidP="0080252A">
      <w:pPr>
        <w:pStyle w:val="ListParagraph"/>
        <w:numPr>
          <w:ilvl w:val="0"/>
          <w:numId w:val="3"/>
        </w:numPr>
        <w:spacing w:after="0" w:line="360" w:lineRule="auto"/>
        <w:jc w:val="both"/>
        <w:rPr>
          <w:rFonts w:ascii="Cambria" w:hAnsi="Cambria" w:cs="Times New Roman"/>
          <w:b/>
          <w:szCs w:val="20"/>
        </w:rPr>
      </w:pPr>
      <w:r w:rsidRPr="00584116">
        <w:rPr>
          <w:rFonts w:ascii="Cambria" w:hAnsi="Cambria" w:cs="Times New Roman"/>
          <w:b/>
          <w:szCs w:val="20"/>
        </w:rPr>
        <w:t xml:space="preserve">Conclusion </w:t>
      </w:r>
    </w:p>
    <w:p w:rsidR="004F5152" w:rsidRPr="00584116" w:rsidRDefault="004F5152" w:rsidP="00584116">
      <w:pPr>
        <w:spacing w:after="0" w:line="360" w:lineRule="auto"/>
        <w:jc w:val="both"/>
        <w:rPr>
          <w:rFonts w:ascii="Cambria" w:hAnsi="Cambria" w:cs="Times New Roman"/>
          <w:sz w:val="20"/>
          <w:szCs w:val="20"/>
        </w:rPr>
      </w:pPr>
      <w:proofErr w:type="spellStart"/>
      <w:r w:rsidRPr="00584116">
        <w:rPr>
          <w:rFonts w:ascii="Cambria" w:hAnsi="Cambria" w:cs="Times New Roman"/>
          <w:i/>
          <w:color w:val="FF0000"/>
          <w:sz w:val="20"/>
          <w:szCs w:val="20"/>
        </w:rPr>
        <w:t>P.jirovecii</w:t>
      </w:r>
      <w:proofErr w:type="spellEnd"/>
      <w:r w:rsidRPr="00584116">
        <w:rPr>
          <w:rFonts w:ascii="Cambria" w:hAnsi="Cambria" w:cs="Times New Roman"/>
          <w:color w:val="FF0000"/>
          <w:sz w:val="20"/>
          <w:szCs w:val="20"/>
        </w:rPr>
        <w:t xml:space="preserve"> </w:t>
      </w:r>
      <w:r w:rsidRPr="00584116">
        <w:rPr>
          <w:rFonts w:ascii="Cambria" w:hAnsi="Cambria" w:cs="Times New Roman"/>
          <w:sz w:val="20"/>
          <w:szCs w:val="20"/>
        </w:rPr>
        <w:t xml:space="preserve">colonization is not uncommon in our region. Although the colonization rate was higher among </w:t>
      </w:r>
      <w:r w:rsidR="00DC36DC" w:rsidRPr="00584116">
        <w:rPr>
          <w:rFonts w:ascii="Cambria" w:hAnsi="Cambria" w:cs="Times New Roman"/>
          <w:sz w:val="20"/>
          <w:szCs w:val="20"/>
        </w:rPr>
        <w:t>immuno</w:t>
      </w:r>
      <w:r w:rsidR="007B30D1">
        <w:rPr>
          <w:rFonts w:ascii="Cambria" w:hAnsi="Cambria" w:cs="Times New Roman"/>
          <w:sz w:val="20"/>
          <w:szCs w:val="20"/>
        </w:rPr>
        <w:t xml:space="preserve"> </w:t>
      </w:r>
      <w:r w:rsidR="00DC36DC" w:rsidRPr="00584116">
        <w:rPr>
          <w:rFonts w:ascii="Cambria" w:hAnsi="Cambria" w:cs="Times New Roman"/>
          <w:sz w:val="20"/>
          <w:szCs w:val="20"/>
        </w:rPr>
        <w:t>suppressor</w:t>
      </w:r>
      <w:r w:rsidRPr="00584116">
        <w:rPr>
          <w:rFonts w:ascii="Cambria" w:hAnsi="Cambria" w:cs="Times New Roman"/>
          <w:sz w:val="20"/>
          <w:szCs w:val="20"/>
        </w:rPr>
        <w:t xml:space="preserve"> individuals than non-</w:t>
      </w:r>
      <w:r w:rsidR="00DC36DC" w:rsidRPr="00584116">
        <w:rPr>
          <w:rFonts w:ascii="Cambria" w:hAnsi="Cambria" w:cs="Times New Roman"/>
          <w:sz w:val="20"/>
          <w:szCs w:val="20"/>
        </w:rPr>
        <w:t>immuno</w:t>
      </w:r>
      <w:r w:rsidR="004F49B4">
        <w:rPr>
          <w:rFonts w:ascii="Cambria" w:hAnsi="Cambria" w:cs="Times New Roman"/>
          <w:sz w:val="20"/>
          <w:szCs w:val="20"/>
        </w:rPr>
        <w:t xml:space="preserve"> </w:t>
      </w:r>
      <w:r w:rsidR="00DC36DC" w:rsidRPr="00584116">
        <w:rPr>
          <w:rFonts w:ascii="Cambria" w:hAnsi="Cambria" w:cs="Times New Roman"/>
          <w:sz w:val="20"/>
          <w:szCs w:val="20"/>
        </w:rPr>
        <w:t>suppressor</w:t>
      </w:r>
      <w:r w:rsidRPr="00584116">
        <w:rPr>
          <w:rFonts w:ascii="Cambria" w:hAnsi="Cambria" w:cs="Times New Roman"/>
          <w:sz w:val="20"/>
          <w:szCs w:val="20"/>
        </w:rPr>
        <w:t xml:space="preserve"> ones, this difference was not significant. </w:t>
      </w:r>
      <w:r w:rsidRPr="00584116">
        <w:rPr>
          <w:rFonts w:ascii="Cambria" w:hAnsi="Cambria" w:cs="Times New Roman"/>
          <w:sz w:val="20"/>
          <w:szCs w:val="20"/>
        </w:rPr>
        <w:lastRenderedPageBreak/>
        <w:t xml:space="preserve">HIV infection is relatively uncommon in Turkey; </w:t>
      </w:r>
      <w:proofErr w:type="spellStart"/>
      <w:r w:rsidRPr="00584116">
        <w:rPr>
          <w:rFonts w:ascii="Cambria" w:hAnsi="Cambria" w:cs="Times New Roman"/>
          <w:i/>
          <w:color w:val="FF0000"/>
          <w:sz w:val="20"/>
          <w:szCs w:val="20"/>
        </w:rPr>
        <w:t>P.jirovecii</w:t>
      </w:r>
      <w:proofErr w:type="spellEnd"/>
      <w:r w:rsidRPr="00584116">
        <w:rPr>
          <w:rFonts w:ascii="Cambria" w:hAnsi="Cambria" w:cs="Times New Roman"/>
          <w:color w:val="FF0000"/>
          <w:sz w:val="20"/>
          <w:szCs w:val="20"/>
        </w:rPr>
        <w:t xml:space="preserve"> </w:t>
      </w:r>
      <w:r w:rsidRPr="00584116">
        <w:rPr>
          <w:rFonts w:ascii="Cambria" w:hAnsi="Cambria" w:cs="Times New Roman"/>
          <w:sz w:val="20"/>
          <w:szCs w:val="20"/>
        </w:rPr>
        <w:t>has been known as a cause of morbidity and mortality also in other immuno</w:t>
      </w:r>
      <w:r w:rsidR="007B30D1">
        <w:rPr>
          <w:rFonts w:ascii="Cambria" w:hAnsi="Cambria" w:cs="Times New Roman"/>
          <w:sz w:val="20"/>
          <w:szCs w:val="20"/>
        </w:rPr>
        <w:t xml:space="preserve"> </w:t>
      </w:r>
      <w:r w:rsidRPr="00584116">
        <w:rPr>
          <w:rFonts w:ascii="Cambria" w:hAnsi="Cambria" w:cs="Times New Roman"/>
          <w:sz w:val="20"/>
          <w:szCs w:val="20"/>
        </w:rPr>
        <w:t xml:space="preserve">compromised populations. Although the clinical significance of </w:t>
      </w:r>
      <w:proofErr w:type="spellStart"/>
      <w:r w:rsidRPr="00584116">
        <w:rPr>
          <w:rFonts w:ascii="Cambria" w:hAnsi="Cambria" w:cs="Times New Roman"/>
          <w:i/>
          <w:color w:val="FF0000"/>
          <w:sz w:val="20"/>
          <w:szCs w:val="20"/>
        </w:rPr>
        <w:t>Pneumocystis</w:t>
      </w:r>
      <w:proofErr w:type="spellEnd"/>
      <w:r w:rsidRPr="00584116">
        <w:rPr>
          <w:rFonts w:ascii="Cambria" w:hAnsi="Cambria" w:cs="Times New Roman"/>
          <w:sz w:val="20"/>
          <w:szCs w:val="20"/>
        </w:rPr>
        <w:t xml:space="preserve"> colonization or association between </w:t>
      </w:r>
      <w:proofErr w:type="spellStart"/>
      <w:r w:rsidRPr="007B30D1">
        <w:rPr>
          <w:rFonts w:ascii="Cambria" w:hAnsi="Cambria" w:cs="Times New Roman"/>
          <w:i/>
          <w:color w:val="FF0000"/>
          <w:sz w:val="20"/>
          <w:szCs w:val="20"/>
        </w:rPr>
        <w:t>Pneumocystis</w:t>
      </w:r>
      <w:proofErr w:type="spellEnd"/>
      <w:r w:rsidRPr="00584116">
        <w:rPr>
          <w:rFonts w:ascii="Cambria" w:hAnsi="Cambria" w:cs="Times New Roman"/>
          <w:i/>
          <w:sz w:val="20"/>
          <w:szCs w:val="20"/>
        </w:rPr>
        <w:t xml:space="preserve"> </w:t>
      </w:r>
      <w:r w:rsidRPr="00584116">
        <w:rPr>
          <w:rFonts w:ascii="Cambria" w:hAnsi="Cambria" w:cs="Times New Roman"/>
          <w:sz w:val="20"/>
          <w:szCs w:val="20"/>
        </w:rPr>
        <w:t xml:space="preserve">colonization and PCP is unclear, colonized individuals may have the potential to serve as a reservoir for maintenance and transmission of the organism to the susceptible population. Therefore, respiratory precautions or respiratory isolation may require presence the patients with PCP and prevention of </w:t>
      </w:r>
      <w:r w:rsidRPr="00584116">
        <w:rPr>
          <w:rFonts w:ascii="Cambria" w:hAnsi="Cambria" w:cs="Times New Roman"/>
          <w:i/>
          <w:iCs/>
          <w:color w:val="FF0000"/>
          <w:sz w:val="20"/>
          <w:szCs w:val="20"/>
        </w:rPr>
        <w:t xml:space="preserve">P. </w:t>
      </w:r>
      <w:proofErr w:type="spellStart"/>
      <w:r w:rsidRPr="00584116">
        <w:rPr>
          <w:rFonts w:ascii="Cambria" w:hAnsi="Cambria" w:cs="Times New Roman"/>
          <w:i/>
          <w:iCs/>
          <w:color w:val="FF0000"/>
          <w:sz w:val="20"/>
          <w:szCs w:val="20"/>
        </w:rPr>
        <w:t>jirovecii</w:t>
      </w:r>
      <w:proofErr w:type="spellEnd"/>
      <w:r w:rsidRPr="00584116">
        <w:rPr>
          <w:rFonts w:ascii="Cambria" w:hAnsi="Cambria" w:cs="Times New Roman"/>
          <w:i/>
          <w:iCs/>
          <w:sz w:val="20"/>
          <w:szCs w:val="20"/>
        </w:rPr>
        <w:t xml:space="preserve"> </w:t>
      </w:r>
      <w:r w:rsidRPr="00584116">
        <w:rPr>
          <w:rFonts w:ascii="Cambria" w:hAnsi="Cambria" w:cs="Times New Roman"/>
          <w:sz w:val="20"/>
          <w:szCs w:val="20"/>
        </w:rPr>
        <w:t>transmission may decrease the incidence of this infection.</w:t>
      </w:r>
    </w:p>
    <w:p w:rsidR="004F5152" w:rsidRPr="00F62375" w:rsidRDefault="004F5152" w:rsidP="00F62375">
      <w:pPr>
        <w:spacing w:after="0" w:line="360" w:lineRule="auto"/>
        <w:jc w:val="both"/>
        <w:rPr>
          <w:rFonts w:ascii="Cambria" w:hAnsi="Cambria" w:cs="Times New Roman"/>
          <w:sz w:val="20"/>
          <w:szCs w:val="20"/>
        </w:rPr>
      </w:pPr>
    </w:p>
    <w:p w:rsidR="004F5152" w:rsidRPr="0080252A" w:rsidRDefault="004F5152" w:rsidP="00584116">
      <w:pPr>
        <w:pStyle w:val="ListParagraph"/>
        <w:widowControl w:val="0"/>
        <w:numPr>
          <w:ilvl w:val="0"/>
          <w:numId w:val="3"/>
        </w:numPr>
        <w:autoSpaceDE w:val="0"/>
        <w:autoSpaceDN w:val="0"/>
        <w:adjustRightInd w:val="0"/>
        <w:spacing w:after="0" w:line="360" w:lineRule="auto"/>
        <w:jc w:val="both"/>
        <w:rPr>
          <w:rFonts w:ascii="Cambria" w:hAnsi="Cambria" w:cs="Helvetica Neue"/>
          <w:szCs w:val="20"/>
        </w:rPr>
      </w:pPr>
      <w:r w:rsidRPr="0080252A">
        <w:rPr>
          <w:rFonts w:ascii="Cambria" w:hAnsi="Cambria" w:cs="Helvetica Neue"/>
          <w:b/>
          <w:bCs/>
          <w:szCs w:val="20"/>
        </w:rPr>
        <w:t>Acknowledgement</w:t>
      </w:r>
    </w:p>
    <w:p w:rsidR="004F5152" w:rsidRDefault="00584116" w:rsidP="00F62375">
      <w:pPr>
        <w:widowControl w:val="0"/>
        <w:autoSpaceDE w:val="0"/>
        <w:autoSpaceDN w:val="0"/>
        <w:adjustRightInd w:val="0"/>
        <w:spacing w:after="0" w:line="360" w:lineRule="auto"/>
        <w:jc w:val="both"/>
        <w:rPr>
          <w:rFonts w:ascii="Cambria" w:hAnsi="Cambria" w:cs="Times New Roman"/>
          <w:sz w:val="20"/>
          <w:szCs w:val="20"/>
        </w:rPr>
      </w:pPr>
      <w:r>
        <w:rPr>
          <w:rFonts w:ascii="Cambria" w:hAnsi="Cambria" w:cs="Times New Roman"/>
          <w:sz w:val="20"/>
          <w:szCs w:val="20"/>
        </w:rPr>
        <w:t>Th</w:t>
      </w:r>
      <w:r w:rsidR="004F5152" w:rsidRPr="00F62375">
        <w:rPr>
          <w:rFonts w:ascii="Cambria" w:hAnsi="Cambria" w:cs="Times New Roman"/>
          <w:sz w:val="20"/>
          <w:szCs w:val="20"/>
        </w:rPr>
        <w:t xml:space="preserve">is work was supported by Eskisehir </w:t>
      </w:r>
      <w:proofErr w:type="spellStart"/>
      <w:r w:rsidR="004F5152" w:rsidRPr="00F62375">
        <w:rPr>
          <w:rFonts w:ascii="Cambria" w:hAnsi="Cambria" w:cs="Times New Roman"/>
          <w:sz w:val="20"/>
          <w:szCs w:val="20"/>
        </w:rPr>
        <w:t>Osmangazi</w:t>
      </w:r>
      <w:proofErr w:type="spellEnd"/>
      <w:r w:rsidR="004F5152" w:rsidRPr="00F62375">
        <w:rPr>
          <w:rFonts w:ascii="Cambria" w:hAnsi="Cambria" w:cs="Times New Roman"/>
          <w:sz w:val="20"/>
          <w:szCs w:val="20"/>
        </w:rPr>
        <w:t xml:space="preserve"> University Commission Research Projects (BAP, No. 2014-496).</w:t>
      </w:r>
    </w:p>
    <w:p w:rsidR="00E66C5D" w:rsidRPr="00F62375" w:rsidRDefault="00E66C5D" w:rsidP="00F62375">
      <w:pPr>
        <w:widowControl w:val="0"/>
        <w:autoSpaceDE w:val="0"/>
        <w:autoSpaceDN w:val="0"/>
        <w:adjustRightInd w:val="0"/>
        <w:spacing w:after="0" w:line="360" w:lineRule="auto"/>
        <w:jc w:val="both"/>
        <w:rPr>
          <w:rFonts w:ascii="Cambria" w:hAnsi="Cambria" w:cs="Times New Roman"/>
          <w:sz w:val="20"/>
          <w:szCs w:val="20"/>
        </w:rPr>
      </w:pPr>
    </w:p>
    <w:p w:rsidR="004F5152" w:rsidRPr="0080252A" w:rsidRDefault="004F5152" w:rsidP="00584116">
      <w:pPr>
        <w:pStyle w:val="ListParagraph"/>
        <w:numPr>
          <w:ilvl w:val="0"/>
          <w:numId w:val="3"/>
        </w:numPr>
        <w:spacing w:after="0" w:line="360" w:lineRule="auto"/>
        <w:jc w:val="both"/>
        <w:rPr>
          <w:rFonts w:ascii="Cambria" w:hAnsi="Cambria" w:cs="Times New Roman"/>
          <w:b/>
          <w:szCs w:val="20"/>
        </w:rPr>
      </w:pPr>
      <w:r w:rsidRPr="0080252A">
        <w:rPr>
          <w:rFonts w:ascii="Cambria" w:hAnsi="Cambria" w:cs="Times New Roman"/>
          <w:b/>
          <w:szCs w:val="20"/>
        </w:rPr>
        <w:t xml:space="preserve">Statement of </w:t>
      </w:r>
      <w:r w:rsidR="0080252A" w:rsidRPr="0080252A">
        <w:rPr>
          <w:rFonts w:ascii="Cambria" w:hAnsi="Cambria" w:cs="Times New Roman"/>
          <w:b/>
          <w:szCs w:val="20"/>
        </w:rPr>
        <w:t>C</w:t>
      </w:r>
      <w:r w:rsidRPr="0080252A">
        <w:rPr>
          <w:rFonts w:ascii="Cambria" w:hAnsi="Cambria" w:cs="Times New Roman"/>
          <w:b/>
          <w:szCs w:val="20"/>
        </w:rPr>
        <w:t xml:space="preserve">ompeting </w:t>
      </w:r>
      <w:r w:rsidR="0080252A" w:rsidRPr="0080252A">
        <w:rPr>
          <w:rFonts w:ascii="Cambria" w:hAnsi="Cambria" w:cs="Times New Roman"/>
          <w:b/>
          <w:szCs w:val="20"/>
        </w:rPr>
        <w:t>I</w:t>
      </w:r>
      <w:r w:rsidRPr="0080252A">
        <w:rPr>
          <w:rFonts w:ascii="Cambria" w:hAnsi="Cambria" w:cs="Times New Roman"/>
          <w:b/>
          <w:szCs w:val="20"/>
        </w:rPr>
        <w:t>nterests</w:t>
      </w:r>
    </w:p>
    <w:p w:rsidR="004F5152" w:rsidRPr="00F62375" w:rsidRDefault="004F5152" w:rsidP="00F62375">
      <w:pPr>
        <w:pStyle w:val="NormalWeb"/>
        <w:spacing w:before="0" w:beforeAutospacing="0" w:after="0" w:afterAutospacing="0" w:line="360" w:lineRule="auto"/>
        <w:jc w:val="both"/>
        <w:rPr>
          <w:rFonts w:ascii="Cambria" w:hAnsi="Cambria"/>
          <w:color w:val="000000" w:themeColor="text1"/>
          <w:sz w:val="20"/>
          <w:szCs w:val="20"/>
        </w:rPr>
      </w:pPr>
      <w:r w:rsidRPr="00F62375">
        <w:rPr>
          <w:rFonts w:ascii="Cambria" w:hAnsi="Cambria"/>
          <w:color w:val="000000" w:themeColor="text1"/>
          <w:sz w:val="20"/>
          <w:szCs w:val="20"/>
        </w:rPr>
        <w:t>I declare that I have no significant competing financial, professional or personal interests that might have influenced the performance or presentation of the work described in this manuscript.</w:t>
      </w:r>
    </w:p>
    <w:sectPr w:rsidR="004F5152" w:rsidRPr="00F62375" w:rsidSect="00B02FC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560"/>
    <w:multiLevelType w:val="hybridMultilevel"/>
    <w:tmpl w:val="317A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326EF"/>
    <w:multiLevelType w:val="hybridMultilevel"/>
    <w:tmpl w:val="B97414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E7197"/>
    <w:multiLevelType w:val="multilevel"/>
    <w:tmpl w:val="7BCE06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2375EF"/>
    <w:multiLevelType w:val="hybridMultilevel"/>
    <w:tmpl w:val="91668D6C"/>
    <w:lvl w:ilvl="0" w:tplc="1722B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4F5152"/>
    <w:rsid w:val="0002164A"/>
    <w:rsid w:val="000518DD"/>
    <w:rsid w:val="00074DBB"/>
    <w:rsid w:val="000C1B32"/>
    <w:rsid w:val="000F0915"/>
    <w:rsid w:val="001B4698"/>
    <w:rsid w:val="001F2B97"/>
    <w:rsid w:val="00237187"/>
    <w:rsid w:val="00250BA8"/>
    <w:rsid w:val="002D2342"/>
    <w:rsid w:val="002D355F"/>
    <w:rsid w:val="003214C1"/>
    <w:rsid w:val="003217FA"/>
    <w:rsid w:val="00356150"/>
    <w:rsid w:val="003713B7"/>
    <w:rsid w:val="003F0B68"/>
    <w:rsid w:val="0040023F"/>
    <w:rsid w:val="00407234"/>
    <w:rsid w:val="00453428"/>
    <w:rsid w:val="004604F8"/>
    <w:rsid w:val="00486901"/>
    <w:rsid w:val="004B2217"/>
    <w:rsid w:val="004C0FFC"/>
    <w:rsid w:val="004F49B4"/>
    <w:rsid w:val="004F5152"/>
    <w:rsid w:val="00550126"/>
    <w:rsid w:val="00584116"/>
    <w:rsid w:val="005B257C"/>
    <w:rsid w:val="005E7821"/>
    <w:rsid w:val="0064563A"/>
    <w:rsid w:val="0075585E"/>
    <w:rsid w:val="0076624A"/>
    <w:rsid w:val="007B30D1"/>
    <w:rsid w:val="007B33D4"/>
    <w:rsid w:val="007F3ECB"/>
    <w:rsid w:val="0080252A"/>
    <w:rsid w:val="00806BA4"/>
    <w:rsid w:val="0082608D"/>
    <w:rsid w:val="008F5DE0"/>
    <w:rsid w:val="00974007"/>
    <w:rsid w:val="009D0131"/>
    <w:rsid w:val="009E422C"/>
    <w:rsid w:val="009F1FB8"/>
    <w:rsid w:val="00A07431"/>
    <w:rsid w:val="00AA645C"/>
    <w:rsid w:val="00B02FC6"/>
    <w:rsid w:val="00B04D17"/>
    <w:rsid w:val="00B7784F"/>
    <w:rsid w:val="00C05F1E"/>
    <w:rsid w:val="00C56EAC"/>
    <w:rsid w:val="00C62A00"/>
    <w:rsid w:val="00CA44B6"/>
    <w:rsid w:val="00D02AF7"/>
    <w:rsid w:val="00D14E63"/>
    <w:rsid w:val="00D675A7"/>
    <w:rsid w:val="00D8653B"/>
    <w:rsid w:val="00DC36DC"/>
    <w:rsid w:val="00E055EC"/>
    <w:rsid w:val="00E3261F"/>
    <w:rsid w:val="00E66C5D"/>
    <w:rsid w:val="00F0283F"/>
    <w:rsid w:val="00F1311B"/>
    <w:rsid w:val="00F236FD"/>
    <w:rsid w:val="00F62375"/>
    <w:rsid w:val="00F83CF7"/>
    <w:rsid w:val="00FB2169"/>
    <w:rsid w:val="00FD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5152"/>
    <w:rPr>
      <w:i/>
      <w:iCs/>
    </w:rPr>
  </w:style>
  <w:style w:type="character" w:customStyle="1" w:styleId="apple-converted-space">
    <w:name w:val="apple-converted-space"/>
    <w:basedOn w:val="DefaultParagraphFont"/>
    <w:rsid w:val="004F5152"/>
  </w:style>
  <w:style w:type="table" w:styleId="TableGrid">
    <w:name w:val="Table Grid"/>
    <w:basedOn w:val="TableNormal"/>
    <w:uiPriority w:val="59"/>
    <w:rsid w:val="004F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515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F5152"/>
    <w:pPr>
      <w:ind w:left="720"/>
      <w:contextualSpacing/>
    </w:pPr>
  </w:style>
  <w:style w:type="character" w:styleId="Hyperlink">
    <w:name w:val="Hyperlink"/>
    <w:basedOn w:val="DefaultParagraphFont"/>
    <w:uiPriority w:val="99"/>
    <w:unhideWhenUsed/>
    <w:rsid w:val="00B77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nafane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Mdcruser1</dc:creator>
  <cp:lastModifiedBy>Mrpc</cp:lastModifiedBy>
  <cp:revision>70</cp:revision>
  <dcterms:created xsi:type="dcterms:W3CDTF">2017-12-18T17:39:00Z</dcterms:created>
  <dcterms:modified xsi:type="dcterms:W3CDTF">2017-12-18T09:43:00Z</dcterms:modified>
</cp:coreProperties>
</file>