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17E" w:rsidRDefault="00B4409C" w:rsidP="00881878">
      <w:pPr>
        <w:bidi w:val="0"/>
        <w:spacing w:after="0" w:line="360" w:lineRule="auto"/>
        <w:rPr>
          <w:rFonts w:ascii="Cambria" w:hAnsi="Cambria" w:cs="Times New Roman"/>
          <w:bCs/>
          <w:sz w:val="20"/>
          <w:szCs w:val="20"/>
        </w:rPr>
      </w:pPr>
      <w:r w:rsidRPr="00B4409C">
        <w:rPr>
          <w:rFonts w:ascii="Cambria" w:hAnsi="Cambria" w:cs="Times New Roman"/>
          <w:bCs/>
          <w:sz w:val="20"/>
          <w:szCs w:val="20"/>
        </w:rPr>
        <w:t>Journal of Epidemiology and Infectious Diseases (JEID</w:t>
      </w:r>
      <w:proofErr w:type="gramStart"/>
      <w:r w:rsidRPr="00B4409C">
        <w:rPr>
          <w:rFonts w:ascii="Cambria" w:hAnsi="Cambria" w:cs="Times New Roman"/>
          <w:bCs/>
          <w:sz w:val="20"/>
          <w:szCs w:val="20"/>
        </w:rPr>
        <w:t>)</w:t>
      </w:r>
      <w:proofErr w:type="gramEnd"/>
      <w:r w:rsidR="00881878" w:rsidRPr="00881878">
        <w:rPr>
          <w:rFonts w:ascii="Cambria" w:hAnsi="Cambria" w:cs="Times New Roman"/>
          <w:bCs/>
          <w:sz w:val="20"/>
          <w:szCs w:val="20"/>
        </w:rPr>
        <w:br/>
      </w:r>
      <w:r w:rsidR="00F93306">
        <w:rPr>
          <w:rFonts w:ascii="Cambria" w:hAnsi="Cambria" w:cs="Times New Roman"/>
          <w:bCs/>
          <w:sz w:val="20"/>
          <w:szCs w:val="20"/>
        </w:rPr>
        <w:t>J</w:t>
      </w:r>
      <w:r w:rsidR="000E217E" w:rsidRPr="000E217E">
        <w:rPr>
          <w:rFonts w:ascii="Cambria" w:hAnsi="Cambria" w:cs="Times New Roman"/>
          <w:bCs/>
          <w:sz w:val="20"/>
          <w:szCs w:val="20"/>
        </w:rPr>
        <w:t xml:space="preserve"> </w:t>
      </w:r>
      <w:proofErr w:type="spellStart"/>
      <w:r w:rsidR="000E217E" w:rsidRPr="000E217E">
        <w:rPr>
          <w:rFonts w:ascii="Cambria" w:hAnsi="Cambria" w:cs="Times New Roman"/>
          <w:bCs/>
          <w:sz w:val="20"/>
          <w:szCs w:val="20"/>
        </w:rPr>
        <w:t>Epi</w:t>
      </w:r>
      <w:r w:rsidR="00F93306">
        <w:rPr>
          <w:rFonts w:ascii="Cambria" w:hAnsi="Cambria" w:cs="Times New Roman"/>
          <w:bCs/>
          <w:sz w:val="20"/>
          <w:szCs w:val="20"/>
        </w:rPr>
        <w:t>demiol</w:t>
      </w:r>
      <w:proofErr w:type="spellEnd"/>
      <w:r w:rsidR="000E217E" w:rsidRPr="000E217E">
        <w:rPr>
          <w:rFonts w:ascii="Cambria" w:hAnsi="Cambria" w:cs="Times New Roman"/>
          <w:bCs/>
          <w:sz w:val="20"/>
          <w:szCs w:val="20"/>
        </w:rPr>
        <w:t xml:space="preserve"> Inf</w:t>
      </w:r>
      <w:r w:rsidR="00F93306">
        <w:rPr>
          <w:rFonts w:ascii="Cambria" w:hAnsi="Cambria" w:cs="Times New Roman"/>
          <w:bCs/>
          <w:sz w:val="20"/>
          <w:szCs w:val="20"/>
        </w:rPr>
        <w:t>ect</w:t>
      </w:r>
      <w:r w:rsidR="000E217E" w:rsidRPr="000E217E">
        <w:rPr>
          <w:rFonts w:ascii="Cambria" w:hAnsi="Cambria" w:cs="Times New Roman"/>
          <w:bCs/>
          <w:sz w:val="20"/>
          <w:szCs w:val="20"/>
        </w:rPr>
        <w:t xml:space="preserve"> </w:t>
      </w:r>
      <w:proofErr w:type="spellStart"/>
      <w:r w:rsidR="000E217E" w:rsidRPr="000E217E">
        <w:rPr>
          <w:rFonts w:ascii="Cambria" w:hAnsi="Cambria" w:cs="Times New Roman"/>
          <w:bCs/>
          <w:sz w:val="20"/>
          <w:szCs w:val="20"/>
        </w:rPr>
        <w:t>Dis</w:t>
      </w:r>
      <w:proofErr w:type="spellEnd"/>
    </w:p>
    <w:p w:rsidR="00881878" w:rsidRPr="00881878" w:rsidRDefault="00881878" w:rsidP="000E217E">
      <w:pPr>
        <w:bidi w:val="0"/>
        <w:spacing w:after="0" w:line="360" w:lineRule="auto"/>
        <w:rPr>
          <w:rFonts w:ascii="Cambria" w:hAnsi="Cambria" w:cs="Times New Roman"/>
          <w:bCs/>
          <w:sz w:val="20"/>
          <w:szCs w:val="20"/>
        </w:rPr>
      </w:pPr>
      <w:r w:rsidRPr="00881878">
        <w:rPr>
          <w:rFonts w:ascii="Cambria" w:hAnsi="Cambria" w:cs="Times New Roman"/>
          <w:bCs/>
          <w:sz w:val="20"/>
          <w:szCs w:val="20"/>
          <w:lang w:val="es-VE"/>
        </w:rPr>
        <w:t>Research Article</w:t>
      </w:r>
      <w:r w:rsidRPr="00881878">
        <w:rPr>
          <w:rFonts w:ascii="Cambria" w:hAnsi="Cambria" w:cs="Times New Roman"/>
          <w:bCs/>
          <w:sz w:val="20"/>
          <w:szCs w:val="20"/>
          <w:lang w:val="es-VE"/>
        </w:rPr>
        <w:br/>
        <w:t xml:space="preserve">Received: </w:t>
      </w:r>
      <w:r w:rsidR="00A36179">
        <w:rPr>
          <w:rFonts w:ascii="Cambria" w:hAnsi="Cambria" w:cs="Times New Roman"/>
          <w:bCs/>
          <w:sz w:val="20"/>
          <w:szCs w:val="20"/>
          <w:lang w:val="es-VE"/>
        </w:rPr>
        <w:t>July 27, 2017</w:t>
      </w:r>
      <w:r w:rsidRPr="00881878">
        <w:rPr>
          <w:rFonts w:ascii="Cambria" w:hAnsi="Cambria" w:cs="Times New Roman"/>
          <w:bCs/>
          <w:sz w:val="20"/>
          <w:szCs w:val="20"/>
          <w:lang w:val="es-VE"/>
        </w:rPr>
        <w:br/>
        <w:t>Published:</w:t>
      </w:r>
      <w:r w:rsidR="00840634">
        <w:rPr>
          <w:rFonts w:ascii="Cambria" w:hAnsi="Cambria" w:cs="Times New Roman"/>
          <w:bCs/>
          <w:sz w:val="20"/>
          <w:szCs w:val="20"/>
          <w:lang w:val="es-VE"/>
        </w:rPr>
        <w:t xml:space="preserve"> August 31</w:t>
      </w:r>
      <w:r w:rsidR="00A36179">
        <w:rPr>
          <w:rFonts w:ascii="Cambria" w:hAnsi="Cambria" w:cs="Times New Roman"/>
          <w:bCs/>
          <w:sz w:val="20"/>
          <w:szCs w:val="20"/>
          <w:lang w:val="es-VE"/>
        </w:rPr>
        <w:t>, 2017</w:t>
      </w:r>
    </w:p>
    <w:p w:rsidR="00881878" w:rsidRPr="00881878" w:rsidRDefault="00881878" w:rsidP="00881878">
      <w:pPr>
        <w:bidi w:val="0"/>
        <w:spacing w:after="0" w:line="360" w:lineRule="auto"/>
        <w:jc w:val="both"/>
        <w:rPr>
          <w:rFonts w:ascii="Cambria" w:hAnsi="Cambria" w:cs="Times New Roman"/>
          <w:b/>
          <w:bCs/>
          <w:sz w:val="20"/>
          <w:szCs w:val="20"/>
        </w:rPr>
      </w:pPr>
    </w:p>
    <w:p w:rsidR="00CF188D" w:rsidRPr="00881878" w:rsidRDefault="00CF188D" w:rsidP="00881878">
      <w:pPr>
        <w:bidi w:val="0"/>
        <w:spacing w:after="0" w:line="360" w:lineRule="auto"/>
        <w:jc w:val="center"/>
        <w:rPr>
          <w:rFonts w:ascii="Cambria" w:hAnsi="Cambria" w:cs="Times New Roman"/>
          <w:b/>
          <w:bCs/>
          <w:sz w:val="30"/>
          <w:szCs w:val="30"/>
        </w:rPr>
      </w:pPr>
      <w:r w:rsidRPr="00881878">
        <w:rPr>
          <w:rFonts w:ascii="Cambria" w:hAnsi="Cambria" w:cs="Times New Roman"/>
          <w:b/>
          <w:bCs/>
          <w:sz w:val="30"/>
          <w:szCs w:val="30"/>
        </w:rPr>
        <w:t xml:space="preserve">Seroprevalence </w:t>
      </w:r>
      <w:r w:rsidR="000A72E7">
        <w:rPr>
          <w:rFonts w:ascii="Cambria" w:hAnsi="Cambria" w:cs="Times New Roman"/>
          <w:b/>
          <w:bCs/>
          <w:sz w:val="30"/>
          <w:szCs w:val="30"/>
        </w:rPr>
        <w:t>o</w:t>
      </w:r>
      <w:r w:rsidR="000A72E7" w:rsidRPr="00881878">
        <w:rPr>
          <w:rFonts w:ascii="Cambria" w:hAnsi="Cambria" w:cs="Times New Roman"/>
          <w:b/>
          <w:bCs/>
          <w:sz w:val="30"/>
          <w:szCs w:val="30"/>
        </w:rPr>
        <w:t xml:space="preserve">f </w:t>
      </w:r>
      <w:r w:rsidRPr="00881878">
        <w:rPr>
          <w:rFonts w:ascii="Cambria" w:hAnsi="Cambria" w:cs="Times New Roman"/>
          <w:b/>
          <w:bCs/>
          <w:sz w:val="30"/>
          <w:szCs w:val="30"/>
        </w:rPr>
        <w:t xml:space="preserve">Brucella </w:t>
      </w:r>
      <w:r w:rsidR="000A72E7" w:rsidRPr="00881878">
        <w:rPr>
          <w:rFonts w:ascii="Cambria" w:hAnsi="Cambria" w:cs="Times New Roman"/>
          <w:b/>
          <w:bCs/>
          <w:sz w:val="30"/>
          <w:szCs w:val="30"/>
        </w:rPr>
        <w:t xml:space="preserve">Infection </w:t>
      </w:r>
      <w:r w:rsidR="000A72E7">
        <w:rPr>
          <w:rFonts w:ascii="Cambria" w:hAnsi="Cambria" w:cs="Times New Roman"/>
          <w:b/>
          <w:bCs/>
          <w:sz w:val="30"/>
          <w:szCs w:val="30"/>
        </w:rPr>
        <w:t>a</w:t>
      </w:r>
      <w:r w:rsidR="000A72E7" w:rsidRPr="00881878">
        <w:rPr>
          <w:rFonts w:ascii="Cambria" w:hAnsi="Cambria" w:cs="Times New Roman"/>
          <w:b/>
          <w:bCs/>
          <w:sz w:val="30"/>
          <w:szCs w:val="30"/>
        </w:rPr>
        <w:t xml:space="preserve">mong Pregnant Women </w:t>
      </w:r>
      <w:r w:rsidR="00B93879">
        <w:rPr>
          <w:rFonts w:ascii="Cambria" w:hAnsi="Cambria" w:cs="Times New Roman"/>
          <w:b/>
          <w:bCs/>
          <w:sz w:val="30"/>
          <w:szCs w:val="30"/>
        </w:rPr>
        <w:t>i</w:t>
      </w:r>
      <w:r w:rsidR="000A72E7" w:rsidRPr="00881878">
        <w:rPr>
          <w:rFonts w:ascii="Cambria" w:hAnsi="Cambria" w:cs="Times New Roman"/>
          <w:b/>
          <w:bCs/>
          <w:sz w:val="30"/>
          <w:szCs w:val="30"/>
        </w:rPr>
        <w:t xml:space="preserve">n </w:t>
      </w:r>
      <w:r w:rsidRPr="00881878">
        <w:rPr>
          <w:rFonts w:ascii="Cambria" w:hAnsi="Cambria" w:cs="Times New Roman"/>
          <w:b/>
          <w:bCs/>
          <w:sz w:val="30"/>
          <w:szCs w:val="30"/>
        </w:rPr>
        <w:t xml:space="preserve">Sana'a </w:t>
      </w:r>
      <w:r w:rsidR="000A72E7" w:rsidRPr="00881878">
        <w:rPr>
          <w:rFonts w:ascii="Cambria" w:hAnsi="Cambria" w:cs="Times New Roman"/>
          <w:b/>
          <w:bCs/>
          <w:sz w:val="30"/>
          <w:szCs w:val="30"/>
        </w:rPr>
        <w:t xml:space="preserve">City, </w:t>
      </w:r>
      <w:r w:rsidRPr="00881878">
        <w:rPr>
          <w:rFonts w:ascii="Cambria" w:hAnsi="Cambria" w:cs="Times New Roman"/>
          <w:b/>
          <w:bCs/>
          <w:sz w:val="30"/>
          <w:szCs w:val="30"/>
        </w:rPr>
        <w:t>Yemen</w:t>
      </w:r>
    </w:p>
    <w:p w:rsidR="00CF188D" w:rsidRPr="00881878" w:rsidRDefault="00CF188D" w:rsidP="00881878">
      <w:pPr>
        <w:bidi w:val="0"/>
        <w:spacing w:after="0" w:line="360" w:lineRule="auto"/>
        <w:jc w:val="both"/>
        <w:rPr>
          <w:rFonts w:ascii="Cambria" w:hAnsi="Cambria" w:cs="Times New Roman"/>
          <w:b/>
          <w:bCs/>
          <w:sz w:val="20"/>
          <w:szCs w:val="20"/>
        </w:rPr>
      </w:pPr>
    </w:p>
    <w:p w:rsidR="00CF188D" w:rsidRPr="00881878" w:rsidRDefault="00881878" w:rsidP="00881878">
      <w:pPr>
        <w:bidi w:val="0"/>
        <w:spacing w:after="0" w:line="360" w:lineRule="auto"/>
        <w:rPr>
          <w:rFonts w:ascii="Cambria" w:hAnsi="Cambria" w:cs="Times New Roman"/>
          <w:b/>
          <w:bCs/>
          <w:szCs w:val="20"/>
        </w:rPr>
      </w:pPr>
      <w:r>
        <w:rPr>
          <w:rFonts w:ascii="Cambria" w:hAnsi="Cambria" w:cs="Times New Roman"/>
          <w:b/>
          <w:bCs/>
          <w:szCs w:val="20"/>
        </w:rPr>
        <w:t>Qais Y</w:t>
      </w:r>
      <w:r w:rsidR="00CF188D" w:rsidRPr="00881878">
        <w:rPr>
          <w:rFonts w:ascii="Cambria" w:hAnsi="Cambria" w:cs="Times New Roman"/>
          <w:b/>
          <w:bCs/>
          <w:szCs w:val="20"/>
        </w:rPr>
        <w:t xml:space="preserve"> M Abdullah, </w:t>
      </w:r>
      <w:r>
        <w:rPr>
          <w:rFonts w:ascii="Cambria" w:hAnsi="Cambria" w:cs="Times New Roman"/>
          <w:b/>
          <w:bCs/>
          <w:szCs w:val="20"/>
        </w:rPr>
        <w:t>Salwa H</w:t>
      </w:r>
      <w:r w:rsidR="00CF188D" w:rsidRPr="00881878">
        <w:rPr>
          <w:rFonts w:ascii="Cambria" w:hAnsi="Cambria" w:cs="Times New Roman"/>
          <w:b/>
          <w:bCs/>
          <w:szCs w:val="20"/>
        </w:rPr>
        <w:t xml:space="preserve"> Alkhyat, </w:t>
      </w:r>
      <w:r>
        <w:rPr>
          <w:rFonts w:ascii="Cambria" w:hAnsi="Cambria" w:cs="Times New Roman"/>
          <w:b/>
          <w:bCs/>
          <w:szCs w:val="20"/>
        </w:rPr>
        <w:t>Anas A</w:t>
      </w:r>
      <w:r w:rsidR="00CF188D" w:rsidRPr="00881878">
        <w:rPr>
          <w:rFonts w:ascii="Cambria" w:hAnsi="Cambria" w:cs="Times New Roman"/>
          <w:b/>
          <w:bCs/>
          <w:szCs w:val="20"/>
        </w:rPr>
        <w:t xml:space="preserve"> Almahbashi, Mofeed Al-Nowihi,</w:t>
      </w:r>
      <w:r w:rsidR="0035032F">
        <w:rPr>
          <w:rFonts w:ascii="Cambria" w:hAnsi="Cambria" w:cs="Times New Roman"/>
          <w:b/>
          <w:bCs/>
          <w:szCs w:val="20"/>
        </w:rPr>
        <w:t xml:space="preserve"> </w:t>
      </w:r>
      <w:r w:rsidR="00CF188D" w:rsidRPr="00881878">
        <w:rPr>
          <w:rFonts w:ascii="Cambria" w:hAnsi="Cambria" w:cs="Times New Roman"/>
          <w:b/>
          <w:bCs/>
          <w:szCs w:val="20"/>
        </w:rPr>
        <w:t>Assem Al-Thobahni, Mohammed</w:t>
      </w:r>
      <w:r>
        <w:rPr>
          <w:rFonts w:ascii="Cambria" w:hAnsi="Cambria" w:cs="Times New Roman"/>
          <w:b/>
          <w:bCs/>
          <w:szCs w:val="20"/>
        </w:rPr>
        <w:t xml:space="preserve"> N</w:t>
      </w:r>
      <w:r w:rsidR="00CF188D" w:rsidRPr="00881878">
        <w:rPr>
          <w:rFonts w:ascii="Cambria" w:hAnsi="Cambria" w:cs="Times New Roman"/>
          <w:b/>
          <w:bCs/>
          <w:szCs w:val="20"/>
        </w:rPr>
        <w:t xml:space="preserve"> Q</w:t>
      </w:r>
      <w:r>
        <w:rPr>
          <w:rFonts w:ascii="Cambria" w:hAnsi="Cambria" w:cs="Times New Roman"/>
          <w:b/>
          <w:bCs/>
          <w:szCs w:val="20"/>
        </w:rPr>
        <w:t xml:space="preserve"> </w:t>
      </w:r>
      <w:r w:rsidR="00CF188D" w:rsidRPr="00881878">
        <w:rPr>
          <w:rFonts w:ascii="Cambria" w:hAnsi="Cambria" w:cs="Times New Roman"/>
          <w:b/>
          <w:bCs/>
          <w:szCs w:val="20"/>
        </w:rPr>
        <w:t>Al-Bana</w:t>
      </w:r>
      <w:r w:rsidR="008355A3">
        <w:rPr>
          <w:rFonts w:ascii="Cambria" w:hAnsi="Cambria" w:cs="Times New Roman"/>
          <w:b/>
          <w:bCs/>
          <w:szCs w:val="20"/>
        </w:rPr>
        <w:t xml:space="preserve"> and</w:t>
      </w:r>
      <w:r w:rsidR="00CF188D" w:rsidRPr="00881878">
        <w:rPr>
          <w:rFonts w:ascii="Cambria" w:hAnsi="Cambria" w:cs="Times New Roman"/>
          <w:b/>
          <w:bCs/>
          <w:szCs w:val="20"/>
        </w:rPr>
        <w:t xml:space="preserve"> Saad Al-Arnoo</w:t>
      </w:r>
      <w:r w:rsidR="00CF188D" w:rsidRPr="00D424A5">
        <w:rPr>
          <w:rFonts w:ascii="Cambria" w:hAnsi="Cambria" w:cs="Times New Roman"/>
          <w:b/>
          <w:bCs/>
          <w:color w:val="FF0000"/>
          <w:szCs w:val="20"/>
        </w:rPr>
        <w:t>t*</w:t>
      </w:r>
    </w:p>
    <w:p w:rsidR="00CF188D" w:rsidRPr="00881878" w:rsidRDefault="00CF188D" w:rsidP="00881878">
      <w:pPr>
        <w:pStyle w:val="NoSpacing"/>
        <w:spacing w:line="360" w:lineRule="auto"/>
        <w:ind w:firstLine="0"/>
        <w:rPr>
          <w:rFonts w:ascii="Cambria" w:hAnsi="Cambria" w:cs="Times New Roman"/>
          <w:sz w:val="20"/>
          <w:szCs w:val="20"/>
        </w:rPr>
      </w:pPr>
      <w:r w:rsidRPr="00881878">
        <w:rPr>
          <w:rFonts w:ascii="Cambria" w:hAnsi="Cambria" w:cs="Times New Roman"/>
          <w:sz w:val="20"/>
          <w:szCs w:val="20"/>
        </w:rPr>
        <w:t>Department of Bi</w:t>
      </w:r>
      <w:r w:rsidR="008C02B6">
        <w:rPr>
          <w:rFonts w:ascii="Cambria" w:hAnsi="Cambria" w:cs="Times New Roman"/>
          <w:sz w:val="20"/>
          <w:szCs w:val="20"/>
        </w:rPr>
        <w:t>ology, Sana'a University, Yemen</w:t>
      </w:r>
    </w:p>
    <w:p w:rsidR="00CF188D" w:rsidRPr="00881878" w:rsidRDefault="00CF188D" w:rsidP="00881878">
      <w:pPr>
        <w:bidi w:val="0"/>
        <w:spacing w:after="0" w:line="360" w:lineRule="auto"/>
        <w:jc w:val="both"/>
        <w:rPr>
          <w:rStyle w:val="A6"/>
          <w:rFonts w:ascii="Cambria" w:hAnsi="Cambria"/>
          <w:b/>
          <w:bCs/>
          <w:sz w:val="20"/>
          <w:szCs w:val="20"/>
        </w:rPr>
      </w:pPr>
    </w:p>
    <w:p w:rsidR="00CF188D" w:rsidRPr="00881878" w:rsidRDefault="00CF188D" w:rsidP="00881878">
      <w:pPr>
        <w:bidi w:val="0"/>
        <w:spacing w:after="0" w:line="360" w:lineRule="auto"/>
        <w:jc w:val="both"/>
        <w:rPr>
          <w:rFonts w:ascii="Cambria" w:hAnsi="Cambria" w:cs="Times New Roman"/>
          <w:sz w:val="20"/>
          <w:szCs w:val="20"/>
        </w:rPr>
      </w:pPr>
      <w:r w:rsidRPr="00D424A5">
        <w:rPr>
          <w:rStyle w:val="A6"/>
          <w:rFonts w:ascii="Cambria" w:hAnsi="Cambria"/>
          <w:b/>
          <w:bCs/>
          <w:color w:val="FF0000"/>
          <w:sz w:val="20"/>
          <w:szCs w:val="20"/>
        </w:rPr>
        <w:t>*C</w:t>
      </w:r>
      <w:r w:rsidRPr="00881878">
        <w:rPr>
          <w:rStyle w:val="A6"/>
          <w:rFonts w:ascii="Cambria" w:hAnsi="Cambria"/>
          <w:b/>
          <w:bCs/>
          <w:sz w:val="20"/>
          <w:szCs w:val="20"/>
        </w:rPr>
        <w:t xml:space="preserve">orresponding author: </w:t>
      </w:r>
      <w:r w:rsidRPr="00881878">
        <w:rPr>
          <w:rStyle w:val="A6"/>
          <w:rFonts w:ascii="Cambria" w:hAnsi="Cambria"/>
          <w:sz w:val="20"/>
          <w:szCs w:val="20"/>
        </w:rPr>
        <w:t xml:space="preserve">Saad Al-Arnoot, </w:t>
      </w:r>
      <w:r w:rsidRPr="00881878">
        <w:rPr>
          <w:rFonts w:ascii="Cambria" w:hAnsi="Cambria" w:cs="Times New Roman"/>
          <w:sz w:val="20"/>
          <w:szCs w:val="20"/>
        </w:rPr>
        <w:t xml:space="preserve">Microbiology Branch, Department of Biology, Faculty of Science, Sana'a University, Sana'a, Yemen, Tel: 00967774667900; Email: </w:t>
      </w:r>
      <w:hyperlink r:id="rId5" w:history="1">
        <w:r w:rsidR="00690126" w:rsidRPr="00874B74">
          <w:rPr>
            <w:rStyle w:val="Hyperlink"/>
            <w:rFonts w:ascii="Cambria" w:hAnsi="Cambria" w:cs="Times New Roman"/>
            <w:sz w:val="20"/>
            <w:szCs w:val="20"/>
          </w:rPr>
          <w:t>saad.alarnoot@gmail.com</w:t>
        </w:r>
      </w:hyperlink>
      <w:r w:rsidR="00690126">
        <w:rPr>
          <w:rFonts w:ascii="Cambria" w:hAnsi="Cambria" w:cs="Times New Roman"/>
          <w:sz w:val="20"/>
          <w:szCs w:val="20"/>
        </w:rPr>
        <w:t xml:space="preserve"> </w:t>
      </w:r>
    </w:p>
    <w:p w:rsidR="00CF188D" w:rsidRPr="00881878" w:rsidRDefault="00CF188D" w:rsidP="00881878">
      <w:pPr>
        <w:bidi w:val="0"/>
        <w:spacing w:after="0" w:line="360" w:lineRule="auto"/>
        <w:jc w:val="both"/>
        <w:rPr>
          <w:rFonts w:ascii="Cambria" w:hAnsi="Cambria" w:cs="Times New Roman"/>
          <w:sz w:val="20"/>
          <w:szCs w:val="20"/>
        </w:rPr>
      </w:pPr>
    </w:p>
    <w:p w:rsidR="00CF188D" w:rsidRPr="002C6189" w:rsidRDefault="00CF188D" w:rsidP="002C6189">
      <w:pPr>
        <w:pStyle w:val="ListParagraph"/>
        <w:numPr>
          <w:ilvl w:val="0"/>
          <w:numId w:val="1"/>
        </w:numPr>
        <w:bidi w:val="0"/>
        <w:spacing w:after="0" w:line="360" w:lineRule="auto"/>
        <w:jc w:val="both"/>
        <w:rPr>
          <w:rFonts w:ascii="Cambria" w:hAnsi="Cambria" w:cstheme="majorBidi"/>
          <w:b/>
          <w:bCs/>
          <w:szCs w:val="20"/>
        </w:rPr>
      </w:pPr>
      <w:r w:rsidRPr="002C6189">
        <w:rPr>
          <w:rFonts w:ascii="Cambria" w:hAnsi="Cambria" w:cstheme="majorBidi"/>
          <w:b/>
          <w:bCs/>
          <w:szCs w:val="20"/>
        </w:rPr>
        <w:t>Abstract</w:t>
      </w:r>
    </w:p>
    <w:p w:rsidR="00CF188D" w:rsidRPr="00881878" w:rsidRDefault="00CF188D" w:rsidP="002C6189">
      <w:pPr>
        <w:pStyle w:val="Pa12"/>
        <w:numPr>
          <w:ilvl w:val="1"/>
          <w:numId w:val="1"/>
        </w:numPr>
        <w:spacing w:line="360" w:lineRule="auto"/>
        <w:jc w:val="both"/>
        <w:rPr>
          <w:rFonts w:ascii="Cambria" w:hAnsi="Cambria" w:cs="Gill Sans MT"/>
          <w:b/>
          <w:bCs/>
          <w:sz w:val="20"/>
          <w:szCs w:val="20"/>
        </w:rPr>
      </w:pPr>
      <w:r w:rsidRPr="00881878">
        <w:rPr>
          <w:rFonts w:ascii="Cambria" w:hAnsi="Cambria" w:cs="Gill Sans MT"/>
          <w:b/>
          <w:bCs/>
          <w:color w:val="000000"/>
          <w:sz w:val="20"/>
          <w:szCs w:val="20"/>
        </w:rPr>
        <w:t xml:space="preserve">Introduction: </w:t>
      </w:r>
      <w:r w:rsidRPr="00881878">
        <w:rPr>
          <w:rFonts w:ascii="Cambria" w:hAnsi="Cambria" w:cs="AdvTT86d47313"/>
          <w:sz w:val="20"/>
          <w:szCs w:val="20"/>
        </w:rPr>
        <w:t>Brucellosis is a leading cause of zoonosis worldwid</w:t>
      </w:r>
      <w:r w:rsidR="00CB35FC">
        <w:rPr>
          <w:rFonts w:ascii="Cambria" w:hAnsi="Cambria" w:cs="AdvTT86d47313"/>
          <w:sz w:val="20"/>
          <w:szCs w:val="20"/>
        </w:rPr>
        <w:t xml:space="preserve">e caused by the bacterial genus. </w:t>
      </w:r>
      <w:r w:rsidRPr="00881878">
        <w:rPr>
          <w:rFonts w:ascii="Cambria" w:hAnsi="Cambria" w:cs="AdvTT86d47313"/>
          <w:sz w:val="20"/>
          <w:szCs w:val="20"/>
        </w:rPr>
        <w:t>Brucella that transmitted to humans via either, direct or indirect contact with infected animals or their products.</w:t>
      </w:r>
      <w:r w:rsidRPr="00881878">
        <w:rPr>
          <w:rFonts w:ascii="Cambria" w:hAnsi="Cambria" w:cs="TimesNewRomanPS"/>
          <w:color w:val="000000"/>
          <w:sz w:val="20"/>
          <w:szCs w:val="20"/>
        </w:rPr>
        <w:t xml:space="preserve"> Yemeni pregnant women are not routinely tested for Brucellosis. </w:t>
      </w:r>
      <w:r w:rsidRPr="00881878">
        <w:rPr>
          <w:rFonts w:ascii="Cambria" w:hAnsi="Cambria" w:cstheme="majorBidi"/>
          <w:sz w:val="20"/>
          <w:szCs w:val="20"/>
        </w:rPr>
        <w:t xml:space="preserve">There </w:t>
      </w:r>
      <w:r w:rsidRPr="00881878">
        <w:rPr>
          <w:rFonts w:ascii="Cambria" w:hAnsi="Cambria" w:cs="AdvOTa9103878"/>
          <w:sz w:val="20"/>
          <w:szCs w:val="20"/>
        </w:rPr>
        <w:t xml:space="preserve">is no published data concerning </w:t>
      </w:r>
      <w:r w:rsidRPr="00881878">
        <w:rPr>
          <w:rFonts w:ascii="Cambria" w:hAnsi="Cambria" w:cstheme="majorBidi"/>
          <w:sz w:val="20"/>
          <w:szCs w:val="20"/>
        </w:rPr>
        <w:t>brucella</w:t>
      </w:r>
      <w:r w:rsidRPr="00881878">
        <w:rPr>
          <w:rFonts w:ascii="Cambria" w:hAnsi="Cambria" w:cs="AdvOTa9103878"/>
          <w:sz w:val="20"/>
          <w:szCs w:val="20"/>
        </w:rPr>
        <w:t xml:space="preserve"> seroprevalence </w:t>
      </w:r>
      <w:r w:rsidRPr="00881878">
        <w:rPr>
          <w:rFonts w:ascii="Cambria" w:hAnsi="Cambria" w:cstheme="majorBidi"/>
          <w:sz w:val="20"/>
          <w:szCs w:val="20"/>
        </w:rPr>
        <w:t>during pregnancy</w:t>
      </w:r>
      <w:r w:rsidRPr="00881878">
        <w:rPr>
          <w:rFonts w:ascii="Cambria" w:hAnsi="Cambria" w:cs="Times New Roman"/>
          <w:sz w:val="20"/>
          <w:szCs w:val="20"/>
        </w:rPr>
        <w:t>.</w:t>
      </w:r>
      <w:r w:rsidRPr="00881878">
        <w:rPr>
          <w:rFonts w:ascii="Cambria" w:hAnsi="Cambria" w:cstheme="majorBidi"/>
          <w:sz w:val="20"/>
          <w:szCs w:val="20"/>
        </w:rPr>
        <w:t xml:space="preserve"> </w:t>
      </w:r>
      <w:r w:rsidRPr="00881878">
        <w:rPr>
          <w:rFonts w:ascii="Cambria" w:hAnsi="Cambria" w:cs="Times New Roman"/>
          <w:sz w:val="20"/>
          <w:szCs w:val="20"/>
        </w:rPr>
        <w:t xml:space="preserve">Therefore the aims of our study were to determine the seroprevalence associated risk factors </w:t>
      </w:r>
      <w:r w:rsidRPr="00881878">
        <w:rPr>
          <w:rFonts w:ascii="Cambria" w:hAnsi="Cambria" w:cs="Times New Roman"/>
          <w:color w:val="000000"/>
          <w:sz w:val="20"/>
          <w:szCs w:val="20"/>
        </w:rPr>
        <w:t xml:space="preserve">of </w:t>
      </w:r>
      <w:r w:rsidRPr="00881878">
        <w:rPr>
          <w:rFonts w:ascii="Cambria" w:hAnsi="Cambria" w:cstheme="majorBidi"/>
          <w:sz w:val="20"/>
          <w:szCs w:val="20"/>
        </w:rPr>
        <w:t>brucella</w:t>
      </w:r>
      <w:r w:rsidRPr="00881878">
        <w:rPr>
          <w:rFonts w:ascii="Cambria" w:hAnsi="Cambria" w:cs="Times New Roman"/>
          <w:color w:val="000000"/>
          <w:sz w:val="20"/>
          <w:szCs w:val="20"/>
        </w:rPr>
        <w:t xml:space="preserve"> infection among pregnant women </w:t>
      </w:r>
      <w:r w:rsidRPr="00881878">
        <w:rPr>
          <w:rFonts w:ascii="Cambria" w:eastAsia="MinionPro-Regular" w:hAnsi="Cambria" w:cs="MinionPro-Regular"/>
          <w:sz w:val="20"/>
          <w:szCs w:val="20"/>
        </w:rPr>
        <w:t>in Sana'a city, Yemen</w:t>
      </w:r>
      <w:r w:rsidRPr="00881878">
        <w:rPr>
          <w:rFonts w:ascii="Cambria" w:hAnsi="Cambria" w:cs="Times New Roman"/>
          <w:b/>
          <w:bCs/>
          <w:sz w:val="20"/>
          <w:szCs w:val="20"/>
        </w:rPr>
        <w:t>.</w:t>
      </w:r>
    </w:p>
    <w:p w:rsidR="00CF188D" w:rsidRPr="002C6189" w:rsidRDefault="00CF188D" w:rsidP="002C6189">
      <w:pPr>
        <w:pStyle w:val="Pa12"/>
        <w:numPr>
          <w:ilvl w:val="1"/>
          <w:numId w:val="1"/>
        </w:numPr>
        <w:spacing w:line="360" w:lineRule="auto"/>
        <w:jc w:val="both"/>
        <w:rPr>
          <w:rFonts w:ascii="Cambria" w:hAnsi="Cambria" w:cs="TimesNewRomanPS"/>
          <w:color w:val="000000"/>
          <w:sz w:val="20"/>
          <w:szCs w:val="20"/>
        </w:rPr>
      </w:pPr>
      <w:r w:rsidRPr="002C6189">
        <w:rPr>
          <w:rFonts w:ascii="Cambria" w:hAnsi="Cambria" w:cs="Gill Sans MT"/>
          <w:b/>
          <w:bCs/>
          <w:color w:val="000000"/>
          <w:sz w:val="20"/>
          <w:szCs w:val="20"/>
        </w:rPr>
        <w:t xml:space="preserve">Materials and methods: </w:t>
      </w:r>
      <w:r w:rsidRPr="002C6189">
        <w:rPr>
          <w:rFonts w:ascii="Cambria" w:hAnsi="Cambria" w:cs="TimesNewRomanPS"/>
          <w:color w:val="000000"/>
          <w:sz w:val="20"/>
          <w:szCs w:val="20"/>
        </w:rPr>
        <w:t xml:space="preserve">A descriptive cross-sectional study was carried out </w:t>
      </w:r>
      <w:r w:rsidRPr="002C6189">
        <w:rPr>
          <w:rFonts w:ascii="Cambria" w:eastAsia="MinionPro-Regular" w:hAnsi="Cambria" w:cs="MinionPro-Regular"/>
          <w:sz w:val="20"/>
          <w:szCs w:val="20"/>
        </w:rPr>
        <w:t>in some hospitals and clinical health centers in Sana'a city, Yemen</w:t>
      </w:r>
      <w:r w:rsidRPr="002C6189">
        <w:rPr>
          <w:rFonts w:ascii="Cambria" w:hAnsi="Cambria" w:cs="TimesNewRomanPS"/>
          <w:color w:val="000000"/>
          <w:sz w:val="20"/>
          <w:szCs w:val="20"/>
        </w:rPr>
        <w:t xml:space="preserve"> from June to August 2016 in order to assess the seroprevalence of brucella IgM and IgG antibodies to brucella among pregnant women by using enzyme-linked immunosorbent assay (ELISA) kits. The serum sample was collected from 304 pregnant women who attended the antenatal clinic </w:t>
      </w:r>
      <w:r w:rsidRPr="002C6189">
        <w:rPr>
          <w:rFonts w:ascii="Cambria" w:eastAsia="MinionPro-Regular" w:hAnsi="Cambria" w:cs="MinionPro-Regular"/>
          <w:sz w:val="20"/>
          <w:szCs w:val="20"/>
        </w:rPr>
        <w:t xml:space="preserve">in some hospitals and health centers </w:t>
      </w:r>
      <w:r w:rsidRPr="002C6189">
        <w:rPr>
          <w:rFonts w:ascii="Cambria" w:hAnsi="Cambria" w:cs="TimesNewRomanPS"/>
          <w:color w:val="000000"/>
          <w:sz w:val="20"/>
          <w:szCs w:val="20"/>
        </w:rPr>
        <w:t xml:space="preserve">in Sana'a city. Before collection of sample, questionnaires were revolved to the pregnant women to obtain data on socio-demographics, obstetric characteristic, risk factors and clinical symptoms associated with brucella infection. </w:t>
      </w:r>
    </w:p>
    <w:p w:rsidR="00CF188D" w:rsidRPr="00881878" w:rsidRDefault="00CF188D" w:rsidP="00D03CA4">
      <w:pPr>
        <w:pStyle w:val="Pa12"/>
        <w:numPr>
          <w:ilvl w:val="1"/>
          <w:numId w:val="1"/>
        </w:numPr>
        <w:spacing w:line="360" w:lineRule="auto"/>
        <w:jc w:val="both"/>
        <w:rPr>
          <w:rFonts w:ascii="Cambria" w:hAnsi="Cambria" w:cs="TimesNewRomanPS"/>
          <w:color w:val="000000"/>
          <w:sz w:val="20"/>
          <w:szCs w:val="20"/>
        </w:rPr>
      </w:pPr>
      <w:r w:rsidRPr="00881878">
        <w:rPr>
          <w:rFonts w:ascii="Cambria" w:hAnsi="Cambria" w:cs="Gill Sans MT"/>
          <w:b/>
          <w:bCs/>
          <w:color w:val="000000"/>
          <w:sz w:val="20"/>
          <w:szCs w:val="20"/>
        </w:rPr>
        <w:t xml:space="preserve">Results: </w:t>
      </w:r>
      <w:r w:rsidRPr="00881878">
        <w:rPr>
          <w:rFonts w:ascii="Cambria" w:hAnsi="Cambria" w:cs="TimesNewRomanPS"/>
          <w:color w:val="000000"/>
          <w:sz w:val="20"/>
          <w:szCs w:val="20"/>
        </w:rPr>
        <w:t xml:space="preserve">Of the 304 pregnant women, 42 (13.82%) and 17 </w:t>
      </w:r>
      <w:r w:rsidR="003E1D4C">
        <w:rPr>
          <w:rFonts w:ascii="Cambria" w:hAnsi="Cambria" w:cs="TimesNewRomanPS"/>
          <w:color w:val="000000"/>
          <w:sz w:val="20"/>
          <w:szCs w:val="20"/>
        </w:rPr>
        <w:t>(5.95%) were positive for anti-</w:t>
      </w:r>
      <w:r w:rsidRPr="00881878">
        <w:rPr>
          <w:rFonts w:ascii="Cambria" w:hAnsi="Cambria" w:cs="TimesNewRomanPS"/>
          <w:color w:val="000000"/>
          <w:sz w:val="20"/>
          <w:szCs w:val="20"/>
        </w:rPr>
        <w:t>brucella IgM and IgG antibodies, respectively. Urban erea o</w:t>
      </w:r>
      <w:r w:rsidR="00C706B6">
        <w:rPr>
          <w:rFonts w:ascii="Cambria" w:hAnsi="Cambria" w:cs="TimesNewRomanPS"/>
          <w:color w:val="000000"/>
          <w:sz w:val="20"/>
          <w:szCs w:val="20"/>
        </w:rPr>
        <w:t>bserved significance with anti-</w:t>
      </w:r>
      <w:r w:rsidRPr="00881878">
        <w:rPr>
          <w:rFonts w:ascii="Cambria" w:hAnsi="Cambria" w:cs="TimesNewRomanPS"/>
          <w:color w:val="000000"/>
          <w:sz w:val="20"/>
          <w:szCs w:val="20"/>
        </w:rPr>
        <w:t xml:space="preserve">brucella IgM seropositive antibodies and also a significant association was found with headache (IgG, </w:t>
      </w:r>
      <w:r w:rsidR="00441A87">
        <w:rPr>
          <w:rFonts w:ascii="Cambria" w:hAnsi="Cambria" w:cs="TimesNewRomanPS"/>
          <w:color w:val="000000"/>
          <w:sz w:val="20"/>
          <w:szCs w:val="20"/>
        </w:rPr>
        <w:t>P=</w:t>
      </w:r>
      <w:r w:rsidRPr="00881878">
        <w:rPr>
          <w:rFonts w:ascii="Cambria" w:hAnsi="Cambria" w:cs="TimesNewRomanPS"/>
          <w:color w:val="000000"/>
          <w:sz w:val="20"/>
          <w:szCs w:val="20"/>
        </w:rPr>
        <w:t>0.01) and undulant fever (IgM, P</w:t>
      </w:r>
      <w:r w:rsidR="00D23BF0">
        <w:rPr>
          <w:rFonts w:ascii="Cambria" w:hAnsi="Cambria" w:cs="TimesNewRomanPS"/>
          <w:color w:val="000000"/>
          <w:sz w:val="20"/>
          <w:szCs w:val="20"/>
        </w:rPr>
        <w:t>=</w:t>
      </w:r>
      <w:r w:rsidRPr="00881878">
        <w:rPr>
          <w:rFonts w:ascii="Cambria" w:hAnsi="Cambria" w:cs="TimesNewRomanPS"/>
          <w:color w:val="000000"/>
          <w:sz w:val="20"/>
          <w:szCs w:val="20"/>
        </w:rPr>
        <w:t xml:space="preserve">0.02) for brucella IgG </w:t>
      </w:r>
      <w:r w:rsidR="00824A7C">
        <w:rPr>
          <w:rFonts w:ascii="Cambria" w:hAnsi="Cambria" w:cs="TimesNewRomanPS"/>
          <w:color w:val="000000"/>
          <w:sz w:val="20"/>
          <w:szCs w:val="20"/>
        </w:rPr>
        <w:t>and IgM antibodies respectively</w:t>
      </w:r>
      <w:r w:rsidRPr="00881878">
        <w:rPr>
          <w:rFonts w:ascii="Cambria" w:hAnsi="Cambria" w:cs="TimesNewRomanPS"/>
          <w:color w:val="000000"/>
          <w:sz w:val="20"/>
          <w:szCs w:val="20"/>
        </w:rPr>
        <w:t xml:space="preserve">. All of the possible risk </w:t>
      </w:r>
      <w:r w:rsidRPr="00881878">
        <w:rPr>
          <w:rFonts w:ascii="Cambria" w:hAnsi="Cambria" w:cs="TimesNewRomanPS"/>
          <w:color w:val="000000"/>
          <w:sz w:val="20"/>
          <w:szCs w:val="20"/>
        </w:rPr>
        <w:lastRenderedPageBreak/>
        <w:t xml:space="preserve">factors studied and </w:t>
      </w:r>
      <w:r w:rsidRPr="00881878">
        <w:rPr>
          <w:rFonts w:ascii="Cambria" w:hAnsi="Cambria" w:cs="TimesNewRomanPS"/>
          <w:sz w:val="20"/>
          <w:szCs w:val="20"/>
        </w:rPr>
        <w:t>reproductive characteristics</w:t>
      </w:r>
      <w:r w:rsidRPr="00881878">
        <w:rPr>
          <w:rFonts w:ascii="Cambria" w:hAnsi="Cambria" w:cs="TimesNewRomanPS"/>
          <w:color w:val="000000"/>
          <w:sz w:val="20"/>
          <w:szCs w:val="20"/>
        </w:rPr>
        <w:t xml:space="preserve"> were not significantly associated with infection (</w:t>
      </w:r>
      <w:r w:rsidRPr="006E1FC3">
        <w:rPr>
          <w:rFonts w:ascii="Cambria" w:hAnsi="Cambria" w:cs="TimesNewRomanPS"/>
          <w:i/>
          <w:iCs/>
          <w:color w:val="FF0000"/>
          <w:sz w:val="20"/>
          <w:szCs w:val="20"/>
        </w:rPr>
        <w:t>P</w:t>
      </w:r>
      <w:r w:rsidRPr="00881878">
        <w:rPr>
          <w:rFonts w:ascii="Cambria" w:hAnsi="Cambria" w:cs="TimesNewRomanPS"/>
          <w:color w:val="000000"/>
          <w:sz w:val="20"/>
          <w:szCs w:val="20"/>
        </w:rPr>
        <w:t xml:space="preserve">-value&gt;0.05). </w:t>
      </w:r>
    </w:p>
    <w:p w:rsidR="00CF188D" w:rsidRDefault="00CF188D" w:rsidP="00D03CA4">
      <w:pPr>
        <w:pStyle w:val="Pa12"/>
        <w:numPr>
          <w:ilvl w:val="1"/>
          <w:numId w:val="1"/>
        </w:numPr>
        <w:spacing w:line="360" w:lineRule="auto"/>
        <w:jc w:val="both"/>
        <w:rPr>
          <w:rFonts w:ascii="Cambria" w:hAnsi="Cambria" w:cs="TimesNewRomanPS"/>
          <w:color w:val="000000"/>
          <w:sz w:val="20"/>
          <w:szCs w:val="20"/>
        </w:rPr>
      </w:pPr>
      <w:r w:rsidRPr="00881878">
        <w:rPr>
          <w:rFonts w:ascii="Cambria" w:hAnsi="Cambria" w:cs="Gill Sans MT"/>
          <w:b/>
          <w:bCs/>
          <w:color w:val="000000"/>
          <w:sz w:val="20"/>
          <w:szCs w:val="20"/>
        </w:rPr>
        <w:t>Conclusion:</w:t>
      </w:r>
      <w:r w:rsidRPr="00881878">
        <w:rPr>
          <w:rFonts w:ascii="Cambria" w:hAnsi="Cambria" w:cs="TimesNewRomanPS"/>
          <w:color w:val="000000"/>
          <w:sz w:val="20"/>
          <w:szCs w:val="20"/>
        </w:rPr>
        <w:t xml:space="preserve"> The overall seroprevalence of brucella antibodies was high. This is suggest</w:t>
      </w:r>
      <w:r w:rsidRPr="00881878">
        <w:rPr>
          <w:rFonts w:ascii="Cambria" w:hAnsi="Cambria" w:cs="TimesNewRomanPS"/>
          <w:color w:val="000000"/>
          <w:sz w:val="20"/>
          <w:szCs w:val="20"/>
        </w:rPr>
        <w:softHyphen/>
        <w:t xml:space="preserve">ing that a sustained infection in the Yemeni population and indicating endemicity. Adoption of brucella screening into the antenatal profile tests is recommended. Advance study intended to compare all provinces in the country for brucella seroprevalence in order to get </w:t>
      </w:r>
      <w:proofErr w:type="gramStart"/>
      <w:r w:rsidRPr="00881878">
        <w:rPr>
          <w:rFonts w:ascii="Cambria" w:hAnsi="Cambria" w:cs="TimesNewRomanPS"/>
          <w:color w:val="000000"/>
          <w:sz w:val="20"/>
          <w:szCs w:val="20"/>
        </w:rPr>
        <w:t>a comprehensive</w:t>
      </w:r>
      <w:proofErr w:type="gramEnd"/>
      <w:r w:rsidRPr="00881878">
        <w:rPr>
          <w:rFonts w:ascii="Cambria" w:hAnsi="Cambria" w:cs="TimesNewRomanPS"/>
          <w:color w:val="000000"/>
          <w:sz w:val="20"/>
          <w:szCs w:val="20"/>
        </w:rPr>
        <w:t xml:space="preserve"> information of the problem is recommended.</w:t>
      </w:r>
    </w:p>
    <w:p w:rsidR="00D03CA4" w:rsidRPr="00D03CA4" w:rsidRDefault="00D03CA4" w:rsidP="00D03CA4">
      <w:pPr>
        <w:pStyle w:val="Default"/>
      </w:pPr>
    </w:p>
    <w:p w:rsidR="00CF188D" w:rsidRPr="00881878" w:rsidRDefault="00CF188D" w:rsidP="00D03CA4">
      <w:pPr>
        <w:pStyle w:val="Default"/>
        <w:numPr>
          <w:ilvl w:val="0"/>
          <w:numId w:val="1"/>
        </w:numPr>
        <w:spacing w:line="360" w:lineRule="auto"/>
        <w:jc w:val="both"/>
        <w:rPr>
          <w:rFonts w:ascii="Cambria" w:hAnsi="Cambria"/>
          <w:b/>
          <w:bCs/>
          <w:sz w:val="20"/>
          <w:szCs w:val="20"/>
        </w:rPr>
      </w:pPr>
      <w:r w:rsidRPr="00D03CA4">
        <w:rPr>
          <w:rFonts w:ascii="Cambria" w:hAnsi="Cambria" w:cs="Minion Pro"/>
          <w:b/>
          <w:bCs/>
          <w:sz w:val="22"/>
          <w:szCs w:val="20"/>
        </w:rPr>
        <w:t xml:space="preserve">Keywords: </w:t>
      </w:r>
      <w:r w:rsidRPr="00881878">
        <w:rPr>
          <w:rFonts w:ascii="Cambria" w:hAnsi="Cambria" w:cs="Cambria"/>
          <w:sz w:val="20"/>
          <w:szCs w:val="20"/>
        </w:rPr>
        <w:t xml:space="preserve">Seroprevalence; </w:t>
      </w:r>
      <w:r w:rsidRPr="00881878">
        <w:rPr>
          <w:rFonts w:ascii="Cambria" w:hAnsi="Cambria"/>
          <w:sz w:val="20"/>
          <w:szCs w:val="20"/>
        </w:rPr>
        <w:t>Brucella</w:t>
      </w:r>
      <w:r w:rsidRPr="00881878">
        <w:rPr>
          <w:rFonts w:ascii="Cambria" w:hAnsi="Cambria" w:cs="Cambria"/>
          <w:sz w:val="20"/>
          <w:szCs w:val="20"/>
        </w:rPr>
        <w:t xml:space="preserve">; Risk factors </w:t>
      </w:r>
      <w:r w:rsidRPr="00881878">
        <w:rPr>
          <w:rFonts w:ascii="Cambria" w:hAnsi="Cambria" w:cs="TimesNewRomanPS"/>
          <w:sz w:val="20"/>
          <w:szCs w:val="20"/>
        </w:rPr>
        <w:t>Pregnant women</w:t>
      </w:r>
      <w:r w:rsidRPr="00881878">
        <w:rPr>
          <w:rFonts w:ascii="Cambria" w:hAnsi="Cambria" w:cs="Cambria"/>
          <w:sz w:val="20"/>
          <w:szCs w:val="20"/>
        </w:rPr>
        <w:t>;</w:t>
      </w:r>
      <w:r w:rsidRPr="00881878">
        <w:rPr>
          <w:rFonts w:ascii="Cambria" w:eastAsia="MinionPro-Regular" w:hAnsi="Cambria" w:cs="MinionPro-Regular"/>
          <w:sz w:val="20"/>
          <w:szCs w:val="20"/>
        </w:rPr>
        <w:t xml:space="preserve"> ELISA</w:t>
      </w:r>
      <w:r w:rsidRPr="00881878">
        <w:rPr>
          <w:rFonts w:ascii="Cambria" w:hAnsi="Cambria" w:cs="Cambria"/>
          <w:sz w:val="20"/>
          <w:szCs w:val="20"/>
        </w:rPr>
        <w:t>; Sana'a; Yemen</w:t>
      </w:r>
    </w:p>
    <w:p w:rsidR="00CF188D" w:rsidRPr="00881878" w:rsidRDefault="00CF188D" w:rsidP="00881878">
      <w:pPr>
        <w:autoSpaceDE w:val="0"/>
        <w:autoSpaceDN w:val="0"/>
        <w:bidi w:val="0"/>
        <w:adjustRightInd w:val="0"/>
        <w:spacing w:after="0" w:line="360" w:lineRule="auto"/>
        <w:jc w:val="both"/>
        <w:rPr>
          <w:rFonts w:ascii="Cambria" w:hAnsi="Cambria" w:cs="Minion Pro"/>
          <w:b/>
          <w:bCs/>
          <w:color w:val="000000"/>
          <w:sz w:val="20"/>
          <w:szCs w:val="20"/>
        </w:rPr>
      </w:pPr>
    </w:p>
    <w:p w:rsidR="00CF188D" w:rsidRPr="00D03CA4" w:rsidRDefault="00D03CA4" w:rsidP="00D03CA4">
      <w:pPr>
        <w:pStyle w:val="ListParagraph"/>
        <w:numPr>
          <w:ilvl w:val="0"/>
          <w:numId w:val="1"/>
        </w:numPr>
        <w:autoSpaceDE w:val="0"/>
        <w:autoSpaceDN w:val="0"/>
        <w:bidi w:val="0"/>
        <w:adjustRightInd w:val="0"/>
        <w:spacing w:after="0" w:line="360" w:lineRule="auto"/>
        <w:jc w:val="both"/>
        <w:rPr>
          <w:rFonts w:ascii="Cambria" w:hAnsi="Cambria" w:cs="Minion Pro"/>
          <w:b/>
          <w:bCs/>
          <w:color w:val="000000"/>
          <w:szCs w:val="20"/>
        </w:rPr>
      </w:pPr>
      <w:r w:rsidRPr="00D03CA4">
        <w:rPr>
          <w:rFonts w:ascii="Cambria" w:hAnsi="Cambria" w:cs="Minion Pro"/>
          <w:b/>
          <w:bCs/>
          <w:color w:val="000000"/>
          <w:szCs w:val="20"/>
        </w:rPr>
        <w:t>Introduction</w:t>
      </w:r>
    </w:p>
    <w:p w:rsidR="00CF188D" w:rsidRDefault="00CF188D" w:rsidP="00881878">
      <w:pPr>
        <w:autoSpaceDE w:val="0"/>
        <w:autoSpaceDN w:val="0"/>
        <w:bidi w:val="0"/>
        <w:adjustRightInd w:val="0"/>
        <w:spacing w:after="0" w:line="360" w:lineRule="auto"/>
        <w:jc w:val="both"/>
        <w:rPr>
          <w:rFonts w:ascii="Cambria" w:hAnsi="Cambria" w:cstheme="majorBidi"/>
          <w:sz w:val="20"/>
          <w:szCs w:val="20"/>
        </w:rPr>
      </w:pPr>
      <w:r w:rsidRPr="00881878">
        <w:rPr>
          <w:rFonts w:ascii="Cambria" w:hAnsi="Cambria" w:cs="AdvTT86d47313"/>
          <w:sz w:val="20"/>
          <w:szCs w:val="20"/>
        </w:rPr>
        <w:t>Brucellosis, commonly known as “undulant fever”, “Mediterranean fever” or “Malta fever”</w:t>
      </w:r>
      <w:r w:rsidR="0035032F">
        <w:rPr>
          <w:rFonts w:ascii="Cambria" w:hAnsi="Cambria"/>
          <w:sz w:val="20"/>
          <w:szCs w:val="20"/>
        </w:rPr>
        <w:t xml:space="preserve"> </w:t>
      </w:r>
      <w:r w:rsidRPr="00881878">
        <w:rPr>
          <w:rFonts w:ascii="Cambria" w:hAnsi="Cambria" w:cs="AdvTT86d47313"/>
          <w:sz w:val="20"/>
          <w:szCs w:val="20"/>
        </w:rPr>
        <w:t>is a leading cause of zoonosis worldwide caused by the bacterial genus brucella</w:t>
      </w:r>
      <w:r w:rsidRPr="001018FB">
        <w:rPr>
          <w:rFonts w:ascii="Cambria" w:hAnsi="Cambria" w:cs="AdvTT86d47313"/>
          <w:b/>
          <w:sz w:val="20"/>
          <w:szCs w:val="20"/>
        </w:rPr>
        <w:t xml:space="preserve"> </w:t>
      </w:r>
      <w:r w:rsidR="00FD0FB3">
        <w:rPr>
          <w:rFonts w:ascii="Cambria" w:hAnsi="Cambria" w:cs="AdvTT86d47313"/>
          <w:bCs/>
          <w:color w:val="FF0000"/>
          <w:sz w:val="20"/>
          <w:szCs w:val="20"/>
        </w:rPr>
        <w:t>[1]</w:t>
      </w:r>
      <w:r w:rsidRPr="00881878">
        <w:rPr>
          <w:rFonts w:ascii="Cambria" w:hAnsi="Cambria" w:cs="AdvTT86d47313"/>
          <w:sz w:val="20"/>
          <w:szCs w:val="20"/>
        </w:rPr>
        <w:t xml:space="preserve">. </w:t>
      </w:r>
      <w:r w:rsidRPr="00881878">
        <w:rPr>
          <w:rFonts w:ascii="Cambria" w:hAnsi="Cambria" w:cstheme="majorBidi"/>
          <w:sz w:val="20"/>
          <w:szCs w:val="20"/>
        </w:rPr>
        <w:t>Brucella is an aerobic, gram-negative, non-fermenting, facultative intracellular, non-motile</w:t>
      </w:r>
      <w:proofErr w:type="gramStart"/>
      <w:r w:rsidRPr="00881878">
        <w:rPr>
          <w:rFonts w:ascii="Cambria" w:hAnsi="Cambria" w:cstheme="majorBidi"/>
          <w:sz w:val="20"/>
          <w:szCs w:val="20"/>
        </w:rPr>
        <w:t>,  non</w:t>
      </w:r>
      <w:proofErr w:type="gramEnd"/>
      <w:r w:rsidRPr="00881878">
        <w:rPr>
          <w:rFonts w:ascii="Cambria" w:hAnsi="Cambria" w:cstheme="majorBidi"/>
          <w:sz w:val="20"/>
          <w:szCs w:val="20"/>
        </w:rPr>
        <w:t xml:space="preserve">-spore-forming, cocci, cocobacilli or short rods based on DNA homology and represent a single species </w:t>
      </w:r>
      <w:r w:rsidR="00FD0FB3">
        <w:rPr>
          <w:rFonts w:ascii="Cambria" w:hAnsi="Cambria" w:cstheme="majorBidi"/>
          <w:bCs/>
          <w:color w:val="FF0000"/>
          <w:sz w:val="20"/>
          <w:szCs w:val="20"/>
        </w:rPr>
        <w:t>[2,3]</w:t>
      </w:r>
      <w:r w:rsidRPr="00EB6AEA">
        <w:rPr>
          <w:rFonts w:ascii="Cambria" w:hAnsi="Cambria" w:cstheme="majorBidi"/>
          <w:bCs/>
          <w:sz w:val="20"/>
          <w:szCs w:val="20"/>
        </w:rPr>
        <w:t>.</w:t>
      </w:r>
      <w:r w:rsidRPr="00B711B9">
        <w:rPr>
          <w:rFonts w:ascii="Cambria" w:hAnsi="Cambria" w:cstheme="majorBidi"/>
          <w:sz w:val="20"/>
          <w:szCs w:val="20"/>
        </w:rPr>
        <w:t xml:space="preserve"> </w:t>
      </w:r>
      <w:r w:rsidRPr="00881878">
        <w:rPr>
          <w:rFonts w:ascii="Cambria" w:hAnsi="Cambria" w:cstheme="majorBidi"/>
          <w:sz w:val="20"/>
          <w:szCs w:val="20"/>
        </w:rPr>
        <w:t xml:space="preserve">It is transmitted to humans by direct or indirect contact with infected animals or their products </w:t>
      </w:r>
      <w:r w:rsidR="00FD0FB3">
        <w:rPr>
          <w:rFonts w:ascii="Cambria" w:hAnsi="Cambria" w:cstheme="majorBidi"/>
          <w:bCs/>
          <w:color w:val="FF0000"/>
          <w:sz w:val="20"/>
          <w:szCs w:val="20"/>
        </w:rPr>
        <w:t>[1-5]</w:t>
      </w:r>
      <w:r w:rsidRPr="00EB6AEA">
        <w:rPr>
          <w:rFonts w:ascii="Cambria" w:hAnsi="Cambria" w:cstheme="majorBidi"/>
          <w:bCs/>
          <w:sz w:val="20"/>
          <w:szCs w:val="20"/>
        </w:rPr>
        <w:t>.</w:t>
      </w:r>
      <w:r w:rsidRPr="00881878">
        <w:rPr>
          <w:rFonts w:ascii="Cambria" w:hAnsi="Cambria" w:cstheme="majorBidi"/>
          <w:sz w:val="20"/>
          <w:szCs w:val="20"/>
        </w:rPr>
        <w:t xml:space="preserve"> The entry of the organism is the conjunctiva, respiratory mucosa and damaged skin </w:t>
      </w:r>
      <w:r w:rsidR="00FD0FB3">
        <w:rPr>
          <w:rFonts w:ascii="Cambria" w:hAnsi="Cambria" w:cstheme="majorBidi"/>
          <w:bCs/>
          <w:color w:val="FF0000"/>
          <w:sz w:val="20"/>
          <w:szCs w:val="20"/>
        </w:rPr>
        <w:t>[6]</w:t>
      </w:r>
      <w:r w:rsidRPr="00EB6AEA">
        <w:rPr>
          <w:rFonts w:ascii="Cambria" w:hAnsi="Cambria" w:cstheme="majorBidi"/>
          <w:bCs/>
          <w:sz w:val="20"/>
          <w:szCs w:val="20"/>
        </w:rPr>
        <w:t>.</w:t>
      </w:r>
      <w:r w:rsidRPr="00881878">
        <w:rPr>
          <w:rFonts w:ascii="Cambria" w:hAnsi="Cambria" w:cstheme="majorBidi"/>
          <w:sz w:val="20"/>
          <w:szCs w:val="20"/>
        </w:rPr>
        <w:t xml:space="preserve"> Generally the transmission from person to person is uncommon, however the human sources of infection may occur in the following ways:</w:t>
      </w:r>
      <w:r w:rsidR="0035032F">
        <w:rPr>
          <w:rFonts w:ascii="Cambria" w:hAnsi="Cambria" w:cstheme="majorBidi"/>
          <w:sz w:val="20"/>
          <w:szCs w:val="20"/>
        </w:rPr>
        <w:t xml:space="preserve"> </w:t>
      </w:r>
      <w:r w:rsidRPr="00881878">
        <w:rPr>
          <w:rFonts w:ascii="Cambria" w:hAnsi="Cambria" w:cstheme="majorBidi"/>
          <w:sz w:val="20"/>
          <w:szCs w:val="20"/>
        </w:rPr>
        <w:t>vertical transmission with placental circulation, breast feeding, sexual contact, blood transfusion and bone marrow transplantation</w:t>
      </w:r>
      <w:r w:rsidR="00617757">
        <w:rPr>
          <w:rFonts w:ascii="Cambria" w:hAnsi="Cambria" w:cstheme="majorBidi"/>
          <w:sz w:val="20"/>
          <w:szCs w:val="20"/>
        </w:rPr>
        <w:t xml:space="preserve"> </w:t>
      </w:r>
      <w:r w:rsidR="003E2419">
        <w:rPr>
          <w:rFonts w:ascii="Cambria" w:hAnsi="Cambria" w:cstheme="majorBidi"/>
          <w:bCs/>
          <w:color w:val="FF0000"/>
          <w:sz w:val="20"/>
          <w:szCs w:val="20"/>
        </w:rPr>
        <w:t>[7]</w:t>
      </w:r>
      <w:r w:rsidRPr="00881878">
        <w:rPr>
          <w:rFonts w:ascii="Cambria" w:hAnsi="Cambria" w:cstheme="majorBidi"/>
          <w:sz w:val="20"/>
          <w:szCs w:val="20"/>
        </w:rPr>
        <w:t xml:space="preserve">. </w:t>
      </w:r>
    </w:p>
    <w:p w:rsidR="006E4BB2" w:rsidRPr="00881878" w:rsidRDefault="006E4BB2" w:rsidP="006E4BB2">
      <w:pPr>
        <w:autoSpaceDE w:val="0"/>
        <w:autoSpaceDN w:val="0"/>
        <w:bidi w:val="0"/>
        <w:adjustRightInd w:val="0"/>
        <w:spacing w:after="0" w:line="360" w:lineRule="auto"/>
        <w:jc w:val="both"/>
        <w:rPr>
          <w:rFonts w:ascii="Cambria" w:hAnsi="Cambria" w:cs="AdvTT86d47313"/>
          <w:b/>
          <w:bCs/>
          <w:noProof/>
          <w:color w:val="0000CC"/>
          <w:sz w:val="20"/>
          <w:szCs w:val="20"/>
        </w:rPr>
      </w:pPr>
    </w:p>
    <w:p w:rsidR="00CF188D" w:rsidRDefault="00CF188D" w:rsidP="00881878">
      <w:pPr>
        <w:bidi w:val="0"/>
        <w:spacing w:after="0" w:line="360" w:lineRule="auto"/>
        <w:jc w:val="both"/>
        <w:rPr>
          <w:rFonts w:ascii="Cambria" w:hAnsi="Cambria" w:cstheme="majorBidi"/>
          <w:sz w:val="20"/>
          <w:szCs w:val="20"/>
        </w:rPr>
      </w:pPr>
      <w:r w:rsidRPr="00881878">
        <w:rPr>
          <w:rFonts w:ascii="Cambria" w:hAnsi="Cambria" w:cstheme="majorBidi"/>
          <w:sz w:val="20"/>
          <w:szCs w:val="20"/>
        </w:rPr>
        <w:t xml:space="preserve">The most common reported symptoms and signs were fever, headaches, fatigue, malaise, chills, sweats, myalgia, </w:t>
      </w:r>
      <w:proofErr w:type="gramStart"/>
      <w:r w:rsidRPr="00881878">
        <w:rPr>
          <w:rFonts w:ascii="Cambria" w:hAnsi="Cambria" w:cstheme="majorBidi"/>
          <w:sz w:val="20"/>
          <w:szCs w:val="20"/>
        </w:rPr>
        <w:t>lack</w:t>
      </w:r>
      <w:proofErr w:type="gramEnd"/>
      <w:r w:rsidRPr="00881878">
        <w:rPr>
          <w:rFonts w:ascii="Cambria" w:hAnsi="Cambria" w:cstheme="majorBidi"/>
          <w:sz w:val="20"/>
          <w:szCs w:val="20"/>
        </w:rPr>
        <w:t xml:space="preserve"> of appetite, weight loss and arthralgia </w:t>
      </w:r>
      <w:r w:rsidR="003E2419">
        <w:rPr>
          <w:rFonts w:ascii="Cambria" w:hAnsi="Cambria" w:cstheme="majorBidi"/>
          <w:bCs/>
          <w:color w:val="FF0000"/>
          <w:sz w:val="20"/>
          <w:szCs w:val="20"/>
        </w:rPr>
        <w:t>[8-11]</w:t>
      </w:r>
      <w:r w:rsidRPr="008259AE">
        <w:rPr>
          <w:rFonts w:ascii="Cambria" w:hAnsi="Cambria" w:cstheme="majorBidi"/>
          <w:bCs/>
          <w:sz w:val="20"/>
          <w:szCs w:val="20"/>
        </w:rPr>
        <w:t>.</w:t>
      </w:r>
      <w:r w:rsidRPr="00881878">
        <w:rPr>
          <w:rFonts w:ascii="Cambria" w:hAnsi="Cambria" w:cstheme="majorBidi"/>
          <w:sz w:val="20"/>
          <w:szCs w:val="20"/>
        </w:rPr>
        <w:t xml:space="preserve"> The first reported brucellosis during pregnancy</w:t>
      </w:r>
      <w:r w:rsidR="0035032F">
        <w:rPr>
          <w:rFonts w:ascii="Cambria" w:hAnsi="Cambria" w:cstheme="majorBidi"/>
          <w:sz w:val="20"/>
          <w:szCs w:val="20"/>
        </w:rPr>
        <w:t xml:space="preserve"> </w:t>
      </w:r>
      <w:r w:rsidRPr="00881878">
        <w:rPr>
          <w:rFonts w:ascii="Cambria" w:hAnsi="Cambria" w:cstheme="majorBidi"/>
          <w:sz w:val="20"/>
          <w:szCs w:val="20"/>
        </w:rPr>
        <w:t>was in 1908 when (Malta fever), brucellosis, was clinically described</w:t>
      </w:r>
      <w:r w:rsidRPr="00881878">
        <w:rPr>
          <w:rFonts w:ascii="Cambria" w:hAnsi="Cambria" w:cstheme="majorBidi"/>
          <w:b/>
          <w:bCs/>
          <w:sz w:val="20"/>
          <w:szCs w:val="20"/>
        </w:rPr>
        <w:t xml:space="preserve"> </w:t>
      </w:r>
      <w:r w:rsidR="003E2419">
        <w:rPr>
          <w:rFonts w:ascii="Cambria" w:hAnsi="Cambria" w:cstheme="majorBidi"/>
          <w:bCs/>
          <w:color w:val="FF0000"/>
          <w:sz w:val="20"/>
          <w:szCs w:val="20"/>
        </w:rPr>
        <w:t>[12]</w:t>
      </w:r>
      <w:r w:rsidRPr="008259AE">
        <w:rPr>
          <w:rFonts w:ascii="Cambria" w:hAnsi="Cambria" w:cstheme="majorBidi"/>
          <w:bCs/>
          <w:sz w:val="20"/>
          <w:szCs w:val="20"/>
        </w:rPr>
        <w:t>.</w:t>
      </w:r>
      <w:r w:rsidRPr="00881878">
        <w:rPr>
          <w:rFonts w:ascii="Cambria" w:hAnsi="Cambria" w:cstheme="majorBidi"/>
          <w:b/>
          <w:bCs/>
          <w:sz w:val="20"/>
          <w:szCs w:val="20"/>
        </w:rPr>
        <w:t xml:space="preserve"> </w:t>
      </w:r>
      <w:r w:rsidRPr="00881878">
        <w:rPr>
          <w:rFonts w:ascii="Cambria" w:hAnsi="Cambria" w:cstheme="majorBidi"/>
          <w:sz w:val="20"/>
          <w:szCs w:val="20"/>
        </w:rPr>
        <w:t xml:space="preserve">Lately, spontaneous abortions in women might be associated with the isolation of brucella from an aborted fetuses placenta </w:t>
      </w:r>
      <w:r w:rsidR="003E2419">
        <w:rPr>
          <w:rFonts w:ascii="Cambria" w:hAnsi="Cambria" w:cstheme="majorBidi"/>
          <w:bCs/>
          <w:color w:val="FF0000"/>
          <w:sz w:val="20"/>
          <w:szCs w:val="20"/>
        </w:rPr>
        <w:t>[13</w:t>
      </w:r>
      <w:proofErr w:type="gramStart"/>
      <w:r w:rsidR="003E2419">
        <w:rPr>
          <w:rFonts w:ascii="Cambria" w:hAnsi="Cambria" w:cstheme="majorBidi"/>
          <w:bCs/>
          <w:color w:val="FF0000"/>
          <w:sz w:val="20"/>
          <w:szCs w:val="20"/>
        </w:rPr>
        <w:t>,14</w:t>
      </w:r>
      <w:proofErr w:type="gramEnd"/>
      <w:r w:rsidR="003E2419">
        <w:rPr>
          <w:rFonts w:ascii="Cambria" w:hAnsi="Cambria" w:cstheme="majorBidi"/>
          <w:bCs/>
          <w:color w:val="FF0000"/>
          <w:sz w:val="20"/>
          <w:szCs w:val="20"/>
        </w:rPr>
        <w:t>]</w:t>
      </w:r>
      <w:r w:rsidRPr="008259AE">
        <w:rPr>
          <w:rFonts w:ascii="Cambria" w:hAnsi="Cambria" w:cstheme="majorBidi"/>
          <w:bCs/>
          <w:sz w:val="20"/>
          <w:szCs w:val="20"/>
        </w:rPr>
        <w:t>.</w:t>
      </w:r>
      <w:r w:rsidRPr="00881878">
        <w:rPr>
          <w:rFonts w:ascii="Cambria" w:hAnsi="Cambria" w:cstheme="majorBidi"/>
          <w:sz w:val="20"/>
          <w:szCs w:val="20"/>
        </w:rPr>
        <w:t xml:space="preserve"> It is believed that brucellosis causes fewer spontaneous abortions in humans than it does in animals because of the absence of erythritol in the human placenta and fetus </w:t>
      </w:r>
      <w:r w:rsidR="004928AB">
        <w:rPr>
          <w:rFonts w:ascii="Cambria" w:hAnsi="Cambria" w:cstheme="majorBidi"/>
          <w:bCs/>
          <w:color w:val="FF0000"/>
          <w:sz w:val="20"/>
          <w:szCs w:val="20"/>
        </w:rPr>
        <w:t>[15]</w:t>
      </w:r>
      <w:r w:rsidRPr="008259AE">
        <w:rPr>
          <w:rFonts w:ascii="Cambria" w:hAnsi="Cambria" w:cstheme="majorBidi"/>
          <w:bCs/>
          <w:sz w:val="20"/>
          <w:szCs w:val="20"/>
        </w:rPr>
        <w:t xml:space="preserve">. </w:t>
      </w:r>
      <w:r w:rsidRPr="00881878">
        <w:rPr>
          <w:rFonts w:ascii="Cambria" w:hAnsi="Cambria" w:cstheme="majorBidi"/>
          <w:sz w:val="20"/>
          <w:szCs w:val="20"/>
        </w:rPr>
        <w:t xml:space="preserve">Erythritol is a constituent of normal ungulate fetal and placental tissue and, in cases of bovine abortion, promotes overwhelming infection of the fetus and placenta. Additionally, the reason for the lesser role of abortion in human brucellosis is the presence of anti-brucella activity in human amniotic fluid </w:t>
      </w:r>
      <w:r w:rsidR="004928AB">
        <w:rPr>
          <w:rFonts w:ascii="Cambria" w:hAnsi="Cambria" w:cstheme="majorBidi"/>
          <w:bCs/>
          <w:color w:val="FF0000"/>
          <w:sz w:val="20"/>
          <w:szCs w:val="20"/>
        </w:rPr>
        <w:t>[13]</w:t>
      </w:r>
      <w:r w:rsidRPr="002858F0">
        <w:rPr>
          <w:rFonts w:ascii="Cambria" w:hAnsi="Cambria" w:cstheme="majorBidi"/>
          <w:bCs/>
          <w:sz w:val="20"/>
          <w:szCs w:val="20"/>
        </w:rPr>
        <w:t>.</w:t>
      </w:r>
      <w:r w:rsidRPr="00881878">
        <w:rPr>
          <w:rFonts w:ascii="Cambria" w:hAnsi="Cambria" w:cstheme="majorBidi"/>
          <w:sz w:val="20"/>
          <w:szCs w:val="20"/>
        </w:rPr>
        <w:t xml:space="preserve"> </w:t>
      </w:r>
    </w:p>
    <w:p w:rsidR="006E4BB2" w:rsidRPr="00881878" w:rsidRDefault="006E4BB2" w:rsidP="006E4BB2">
      <w:pPr>
        <w:bidi w:val="0"/>
        <w:spacing w:after="0" w:line="360" w:lineRule="auto"/>
        <w:jc w:val="both"/>
        <w:rPr>
          <w:rFonts w:ascii="Cambria" w:hAnsi="Cambria" w:cstheme="majorBidi"/>
          <w:sz w:val="20"/>
          <w:szCs w:val="20"/>
        </w:rPr>
      </w:pPr>
    </w:p>
    <w:p w:rsidR="00CF188D" w:rsidRDefault="00CF188D" w:rsidP="00881878">
      <w:pPr>
        <w:bidi w:val="0"/>
        <w:spacing w:after="0" w:line="360" w:lineRule="auto"/>
        <w:jc w:val="both"/>
        <w:rPr>
          <w:rFonts w:ascii="Cambria" w:hAnsi="Cambria" w:cstheme="majorBidi"/>
          <w:sz w:val="20"/>
          <w:szCs w:val="20"/>
        </w:rPr>
      </w:pPr>
      <w:r w:rsidRPr="00881878">
        <w:rPr>
          <w:rFonts w:ascii="Cambria" w:hAnsi="Cambria" w:cs="AdvTT86d47313"/>
          <w:sz w:val="20"/>
          <w:szCs w:val="20"/>
        </w:rPr>
        <w:t>Brucellosis</w:t>
      </w:r>
      <w:r w:rsidRPr="00881878">
        <w:rPr>
          <w:rFonts w:ascii="Cambria" w:hAnsi="Cambria" w:cstheme="majorBidi"/>
          <w:sz w:val="20"/>
          <w:szCs w:val="20"/>
        </w:rPr>
        <w:t xml:space="preserve"> is an endemic disease in the south and central Asia, Middle East, north and east Africa, Mediterranean countries of Europe, and South America. The reported incidence of human brucellosis in endemic disease areas varies widely, from &lt;0.01 to &gt;200 per 100,000 population </w:t>
      </w:r>
      <w:r w:rsidR="00B359DD">
        <w:rPr>
          <w:rFonts w:ascii="Cambria" w:hAnsi="Cambria" w:cstheme="majorBidi"/>
          <w:bCs/>
          <w:color w:val="FF0000"/>
          <w:sz w:val="20"/>
          <w:szCs w:val="20"/>
        </w:rPr>
        <w:t>[4]</w:t>
      </w:r>
      <w:r w:rsidRPr="002858F0">
        <w:rPr>
          <w:rFonts w:ascii="Cambria" w:hAnsi="Cambria" w:cstheme="majorBidi"/>
          <w:bCs/>
          <w:sz w:val="20"/>
          <w:szCs w:val="20"/>
        </w:rPr>
        <w:t>.</w:t>
      </w:r>
      <w:r w:rsidRPr="00881878">
        <w:rPr>
          <w:rFonts w:ascii="Cambria" w:hAnsi="Cambria" w:cstheme="majorBidi"/>
          <w:sz w:val="20"/>
          <w:szCs w:val="20"/>
        </w:rPr>
        <w:t xml:space="preserve"> Nevertheless, in most countries the incidence of human brucellosis is unknown and it has been estimated that the incidence may be 25 times higher than the reported incidence due to under-reporting or misdiagnosis </w:t>
      </w:r>
      <w:r w:rsidR="00B359DD">
        <w:rPr>
          <w:rFonts w:ascii="Cambria" w:hAnsi="Cambria" w:cstheme="majorBidi"/>
          <w:bCs/>
          <w:color w:val="FF0000"/>
          <w:sz w:val="20"/>
          <w:szCs w:val="20"/>
        </w:rPr>
        <w:t>[16]</w:t>
      </w:r>
      <w:r w:rsidRPr="00881878">
        <w:rPr>
          <w:rFonts w:ascii="Cambria" w:hAnsi="Cambria" w:cstheme="majorBidi"/>
          <w:sz w:val="20"/>
          <w:szCs w:val="20"/>
        </w:rPr>
        <w:t>.</w:t>
      </w:r>
      <w:r w:rsidR="006E4BB2">
        <w:rPr>
          <w:rFonts w:ascii="Cambria" w:hAnsi="Cambria" w:cstheme="majorBidi"/>
          <w:sz w:val="20"/>
          <w:szCs w:val="20"/>
        </w:rPr>
        <w:t xml:space="preserve"> </w:t>
      </w:r>
      <w:r w:rsidRPr="00881878">
        <w:rPr>
          <w:rFonts w:ascii="Cambria" w:hAnsi="Cambria" w:cstheme="majorBidi"/>
          <w:sz w:val="20"/>
          <w:szCs w:val="20"/>
        </w:rPr>
        <w:t>In Yemen</w:t>
      </w:r>
      <w:r w:rsidR="0035032F">
        <w:rPr>
          <w:rFonts w:ascii="Cambria" w:hAnsi="Cambria" w:cstheme="majorBidi"/>
          <w:sz w:val="20"/>
          <w:szCs w:val="20"/>
        </w:rPr>
        <w:t xml:space="preserve"> </w:t>
      </w:r>
      <w:r w:rsidRPr="00881878">
        <w:rPr>
          <w:rFonts w:ascii="Cambria" w:hAnsi="Cambria" w:cstheme="majorBidi"/>
          <w:sz w:val="20"/>
          <w:szCs w:val="20"/>
        </w:rPr>
        <w:t xml:space="preserve">the seroprevalence of human brucellosis was ranging from 0.3 to 32.3% </w:t>
      </w:r>
      <w:r w:rsidR="00B359DD">
        <w:rPr>
          <w:rFonts w:ascii="Cambria" w:hAnsi="Cambria" w:cstheme="majorBidi"/>
          <w:bCs/>
          <w:color w:val="FF0000"/>
          <w:sz w:val="20"/>
          <w:szCs w:val="20"/>
        </w:rPr>
        <w:t>[17]</w:t>
      </w:r>
      <w:r w:rsidRPr="00881878">
        <w:rPr>
          <w:rFonts w:ascii="Cambria" w:hAnsi="Cambria" w:cstheme="majorBidi"/>
          <w:sz w:val="20"/>
          <w:szCs w:val="20"/>
        </w:rPr>
        <w:t xml:space="preserve"> which remains a major endemic health problem, but there </w:t>
      </w:r>
      <w:r w:rsidRPr="00881878">
        <w:rPr>
          <w:rFonts w:ascii="Cambria" w:hAnsi="Cambria" w:cs="AdvOTa9103878"/>
          <w:sz w:val="20"/>
          <w:szCs w:val="20"/>
        </w:rPr>
        <w:t xml:space="preserve">is no published data concerning </w:t>
      </w:r>
      <w:r w:rsidRPr="00881878">
        <w:rPr>
          <w:rFonts w:ascii="Cambria" w:hAnsi="Cambria" w:cstheme="majorBidi"/>
          <w:sz w:val="20"/>
          <w:szCs w:val="20"/>
        </w:rPr>
        <w:t>brucella</w:t>
      </w:r>
      <w:r w:rsidRPr="00881878">
        <w:rPr>
          <w:rFonts w:ascii="Cambria" w:hAnsi="Cambria" w:cs="AdvOTa9103878"/>
          <w:sz w:val="20"/>
          <w:szCs w:val="20"/>
        </w:rPr>
        <w:t xml:space="preserve"> seroprevalence </w:t>
      </w:r>
      <w:r w:rsidRPr="00881878">
        <w:rPr>
          <w:rFonts w:ascii="Cambria" w:hAnsi="Cambria" w:cstheme="majorBidi"/>
          <w:sz w:val="20"/>
          <w:szCs w:val="20"/>
        </w:rPr>
        <w:t>during pregnancy</w:t>
      </w:r>
      <w:r w:rsidRPr="00881878">
        <w:rPr>
          <w:rFonts w:ascii="Cambria" w:hAnsi="Cambria" w:cs="Times New Roman"/>
          <w:sz w:val="20"/>
          <w:szCs w:val="20"/>
        </w:rPr>
        <w:t>.</w:t>
      </w:r>
      <w:r w:rsidRPr="00881878">
        <w:rPr>
          <w:rFonts w:ascii="Cambria" w:hAnsi="Cambria" w:cstheme="majorBidi"/>
          <w:sz w:val="20"/>
          <w:szCs w:val="20"/>
        </w:rPr>
        <w:t xml:space="preserve"> </w:t>
      </w:r>
      <w:r w:rsidRPr="00881878">
        <w:rPr>
          <w:rFonts w:ascii="Cambria" w:hAnsi="Cambria" w:cs="Times New Roman"/>
          <w:sz w:val="20"/>
          <w:szCs w:val="20"/>
        </w:rPr>
        <w:t xml:space="preserve">So, the </w:t>
      </w:r>
      <w:r w:rsidRPr="00881878">
        <w:rPr>
          <w:rFonts w:ascii="Cambria" w:hAnsi="Cambria" w:cs="Times New Roman"/>
          <w:sz w:val="20"/>
          <w:szCs w:val="20"/>
        </w:rPr>
        <w:lastRenderedPageBreak/>
        <w:t>aim of this present study was to determine associated risk factors and the prevalence of</w:t>
      </w:r>
      <w:r w:rsidR="0035032F">
        <w:rPr>
          <w:rFonts w:ascii="Cambria" w:hAnsi="Cambria" w:cs="Times New Roman"/>
          <w:sz w:val="20"/>
          <w:szCs w:val="20"/>
        </w:rPr>
        <w:t xml:space="preserve"> </w:t>
      </w:r>
      <w:r w:rsidRPr="00881878">
        <w:rPr>
          <w:rFonts w:ascii="Cambria" w:hAnsi="Cambria" w:cs="Times New Roman"/>
          <w:sz w:val="20"/>
          <w:szCs w:val="20"/>
        </w:rPr>
        <w:t xml:space="preserve">human brucellosis </w:t>
      </w:r>
      <w:r w:rsidRPr="00881878">
        <w:rPr>
          <w:rFonts w:ascii="Cambria" w:hAnsi="Cambria" w:cs="Times New Roman"/>
          <w:color w:val="000000"/>
          <w:sz w:val="20"/>
          <w:szCs w:val="20"/>
        </w:rPr>
        <w:t xml:space="preserve">among pregnant women </w:t>
      </w:r>
      <w:r w:rsidRPr="00881878">
        <w:rPr>
          <w:rFonts w:ascii="Cambria" w:eastAsia="MinionPro-Regular" w:hAnsi="Cambria" w:cs="MinionPro-Regular"/>
          <w:sz w:val="20"/>
          <w:szCs w:val="20"/>
        </w:rPr>
        <w:t>in Sana'a city, Yemen</w:t>
      </w:r>
      <w:r w:rsidRPr="00881878">
        <w:rPr>
          <w:rFonts w:ascii="Cambria" w:hAnsi="Cambria" w:cs="Times New Roman"/>
          <w:b/>
          <w:bCs/>
          <w:color w:val="FF0000"/>
          <w:sz w:val="20"/>
          <w:szCs w:val="20"/>
        </w:rPr>
        <w:t>.</w:t>
      </w:r>
      <w:r w:rsidRPr="00881878">
        <w:rPr>
          <w:rFonts w:ascii="Cambria" w:hAnsi="Cambria" w:cstheme="majorBidi"/>
          <w:sz w:val="20"/>
          <w:szCs w:val="20"/>
        </w:rPr>
        <w:t xml:space="preserve"> It should be performed to contribute in establishing primary database of brucella incidence and prevalence in Yemen. This basic data concerning brucella infection in pregnancy is significant for health planners and care providers.</w:t>
      </w:r>
    </w:p>
    <w:p w:rsidR="006E4BB2" w:rsidRPr="00FD0DD8" w:rsidRDefault="006E4BB2" w:rsidP="006E4BB2">
      <w:pPr>
        <w:bidi w:val="0"/>
        <w:spacing w:after="0" w:line="360" w:lineRule="auto"/>
        <w:jc w:val="both"/>
        <w:rPr>
          <w:rFonts w:ascii="Cambria" w:hAnsi="Cambria" w:cstheme="majorBidi"/>
          <w:szCs w:val="20"/>
        </w:rPr>
      </w:pPr>
    </w:p>
    <w:p w:rsidR="00CF188D" w:rsidRPr="00FD0DD8" w:rsidRDefault="006E4BB2" w:rsidP="006E4BB2">
      <w:pPr>
        <w:pStyle w:val="ListParagraph"/>
        <w:numPr>
          <w:ilvl w:val="0"/>
          <w:numId w:val="1"/>
        </w:numPr>
        <w:autoSpaceDE w:val="0"/>
        <w:autoSpaceDN w:val="0"/>
        <w:bidi w:val="0"/>
        <w:adjustRightInd w:val="0"/>
        <w:spacing w:after="0" w:line="360" w:lineRule="auto"/>
        <w:jc w:val="both"/>
        <w:rPr>
          <w:rFonts w:ascii="Cambria" w:hAnsi="Cambria" w:cs="Minion Pro"/>
          <w:b/>
          <w:bCs/>
          <w:color w:val="000000"/>
          <w:szCs w:val="20"/>
        </w:rPr>
      </w:pPr>
      <w:r w:rsidRPr="00FD0DD8">
        <w:rPr>
          <w:rFonts w:ascii="Cambria" w:hAnsi="Cambria" w:cs="Minion Pro"/>
          <w:b/>
          <w:bCs/>
          <w:color w:val="000000"/>
          <w:szCs w:val="20"/>
        </w:rPr>
        <w:t>Materials and Methods</w:t>
      </w:r>
    </w:p>
    <w:p w:rsidR="00CF188D" w:rsidRPr="006E4BB2" w:rsidRDefault="00CF188D" w:rsidP="006E4BB2">
      <w:pPr>
        <w:pStyle w:val="ListParagraph"/>
        <w:numPr>
          <w:ilvl w:val="1"/>
          <w:numId w:val="1"/>
        </w:numPr>
        <w:autoSpaceDE w:val="0"/>
        <w:autoSpaceDN w:val="0"/>
        <w:bidi w:val="0"/>
        <w:adjustRightInd w:val="0"/>
        <w:spacing w:after="0" w:line="360" w:lineRule="auto"/>
        <w:jc w:val="both"/>
        <w:rPr>
          <w:rFonts w:ascii="Cambria" w:eastAsia="MinionPro-Regular" w:hAnsi="Cambria" w:cs="MinionPro-Regular"/>
          <w:b/>
          <w:bCs/>
          <w:sz w:val="20"/>
          <w:szCs w:val="20"/>
        </w:rPr>
      </w:pPr>
      <w:r w:rsidRPr="006E4BB2">
        <w:rPr>
          <w:rFonts w:ascii="Cambria" w:eastAsia="MinionPro-Regular" w:hAnsi="Cambria" w:cs="MinionPro-Regular"/>
          <w:b/>
          <w:bCs/>
          <w:sz w:val="20"/>
          <w:szCs w:val="20"/>
        </w:rPr>
        <w:t>S</w:t>
      </w:r>
      <w:r w:rsidR="00A376AB">
        <w:rPr>
          <w:rFonts w:ascii="Cambria" w:eastAsia="MinionPro-Regular" w:hAnsi="Cambria" w:cs="MinionPro-Regular"/>
          <w:b/>
          <w:bCs/>
          <w:sz w:val="20"/>
          <w:szCs w:val="20"/>
        </w:rPr>
        <w:t>tudy area</w:t>
      </w:r>
      <w:r w:rsidRPr="006E4BB2">
        <w:rPr>
          <w:rFonts w:ascii="Cambria" w:eastAsia="MinionPro-Regular" w:hAnsi="Cambria" w:cs="MinionPro-Regular"/>
          <w:b/>
          <w:bCs/>
          <w:sz w:val="20"/>
          <w:szCs w:val="20"/>
        </w:rPr>
        <w:t xml:space="preserve"> </w:t>
      </w:r>
    </w:p>
    <w:p w:rsidR="00CF188D" w:rsidRDefault="00CF188D" w:rsidP="00881878">
      <w:pPr>
        <w:autoSpaceDE w:val="0"/>
        <w:autoSpaceDN w:val="0"/>
        <w:bidi w:val="0"/>
        <w:adjustRightInd w:val="0"/>
        <w:spacing w:after="0" w:line="360" w:lineRule="auto"/>
        <w:jc w:val="both"/>
        <w:rPr>
          <w:rFonts w:ascii="Cambria" w:hAnsi="Cambria" w:cs="AdvTT86d47313"/>
          <w:sz w:val="20"/>
          <w:szCs w:val="20"/>
        </w:rPr>
      </w:pPr>
      <w:r w:rsidRPr="00881878">
        <w:rPr>
          <w:rFonts w:ascii="Cambria" w:hAnsi="Cambria" w:cstheme="majorBidi"/>
          <w:sz w:val="20"/>
          <w:szCs w:val="20"/>
        </w:rPr>
        <w:t xml:space="preserve">This study was conducted in Sana'a city. It is the capital of Yemen, located on northern part of the country. It is considered as the largest city in Yemen in terms of population according to the last population enumeration in 2004 which is 1,7476,834 (940585 males, 766728 females and 93157 children below 15 years old), but the number of population might be increased because of emigration to </w:t>
      </w:r>
      <w:r w:rsidRPr="00881878">
        <w:rPr>
          <w:rFonts w:ascii="Cambria" w:hAnsi="Cambria" w:cs="AdvTT86d47313"/>
          <w:sz w:val="20"/>
          <w:szCs w:val="20"/>
        </w:rPr>
        <w:t xml:space="preserve">Sana'a as a result of civil war. Six main hospitals and health centers in Sana'a city were chosen as sample collection centers. </w:t>
      </w:r>
    </w:p>
    <w:p w:rsidR="006F0074" w:rsidRPr="00881878" w:rsidRDefault="006F0074" w:rsidP="006F0074">
      <w:pPr>
        <w:autoSpaceDE w:val="0"/>
        <w:autoSpaceDN w:val="0"/>
        <w:bidi w:val="0"/>
        <w:adjustRightInd w:val="0"/>
        <w:spacing w:after="0" w:line="360" w:lineRule="auto"/>
        <w:jc w:val="both"/>
        <w:rPr>
          <w:rFonts w:ascii="Cambria" w:hAnsi="Cambria" w:cs="AdvTT86d47313"/>
          <w:sz w:val="20"/>
          <w:szCs w:val="20"/>
          <w:rtl/>
        </w:rPr>
      </w:pPr>
    </w:p>
    <w:p w:rsidR="00CF188D" w:rsidRPr="006E4BB2" w:rsidRDefault="00CF188D" w:rsidP="006E4BB2">
      <w:pPr>
        <w:pStyle w:val="ListParagraph"/>
        <w:numPr>
          <w:ilvl w:val="1"/>
          <w:numId w:val="1"/>
        </w:numPr>
        <w:autoSpaceDE w:val="0"/>
        <w:autoSpaceDN w:val="0"/>
        <w:bidi w:val="0"/>
        <w:adjustRightInd w:val="0"/>
        <w:spacing w:after="0" w:line="360" w:lineRule="auto"/>
        <w:jc w:val="both"/>
        <w:rPr>
          <w:rFonts w:ascii="Cambria" w:hAnsi="Cambria" w:cs="Minion Pro"/>
          <w:b/>
          <w:bCs/>
          <w:color w:val="000000"/>
          <w:sz w:val="20"/>
          <w:szCs w:val="20"/>
        </w:rPr>
      </w:pPr>
      <w:r w:rsidRPr="006E4BB2">
        <w:rPr>
          <w:rFonts w:ascii="Cambria" w:hAnsi="Cambria" w:cs="Minion Pro"/>
          <w:b/>
          <w:bCs/>
          <w:color w:val="000000"/>
          <w:sz w:val="20"/>
          <w:szCs w:val="20"/>
        </w:rPr>
        <w:t>St</w:t>
      </w:r>
      <w:r w:rsidR="00D64126">
        <w:rPr>
          <w:rFonts w:ascii="Cambria" w:hAnsi="Cambria" w:cs="Minion Pro"/>
          <w:b/>
          <w:bCs/>
          <w:color w:val="000000"/>
          <w:sz w:val="20"/>
          <w:szCs w:val="20"/>
        </w:rPr>
        <w:t>udy population and study design</w:t>
      </w:r>
    </w:p>
    <w:p w:rsidR="006F0074" w:rsidRDefault="00CF188D" w:rsidP="00881878">
      <w:pPr>
        <w:autoSpaceDE w:val="0"/>
        <w:autoSpaceDN w:val="0"/>
        <w:bidi w:val="0"/>
        <w:adjustRightInd w:val="0"/>
        <w:spacing w:after="0" w:line="360" w:lineRule="auto"/>
        <w:jc w:val="both"/>
        <w:rPr>
          <w:rFonts w:ascii="Cambria" w:eastAsia="MinionPro-Regular" w:hAnsi="Cambria" w:cs="MinionPro-Regular"/>
          <w:sz w:val="20"/>
          <w:szCs w:val="20"/>
        </w:rPr>
      </w:pPr>
      <w:r w:rsidRPr="00881878">
        <w:rPr>
          <w:rFonts w:ascii="Cambria" w:eastAsia="MinionPro-Regular" w:hAnsi="Cambria" w:cs="MinionPro-Regular"/>
          <w:sz w:val="20"/>
          <w:szCs w:val="20"/>
        </w:rPr>
        <w:t xml:space="preserve">A descriptive cross-sectional study was conducted among 304 pregnant women attending antenatal clinic in some hospitals and health centers in Sana'a city, Yemen </w:t>
      </w:r>
      <w:r w:rsidRPr="00881878">
        <w:rPr>
          <w:rFonts w:ascii="Cambria" w:hAnsi="Cambria" w:cs="TimesNewRomanPS"/>
          <w:color w:val="000000"/>
          <w:sz w:val="20"/>
          <w:szCs w:val="20"/>
        </w:rPr>
        <w:t xml:space="preserve">during the period between </w:t>
      </w:r>
      <w:proofErr w:type="gramStart"/>
      <w:r w:rsidRPr="00881878">
        <w:rPr>
          <w:rFonts w:ascii="Cambria" w:hAnsi="Cambria" w:cs="TimesNewRomanPS"/>
          <w:color w:val="000000"/>
          <w:sz w:val="20"/>
          <w:szCs w:val="20"/>
        </w:rPr>
        <w:t>June</w:t>
      </w:r>
      <w:proofErr w:type="gramEnd"/>
      <w:r w:rsidRPr="00881878">
        <w:rPr>
          <w:rFonts w:ascii="Cambria" w:hAnsi="Cambria" w:cs="TimesNewRomanPS"/>
          <w:color w:val="000000"/>
          <w:sz w:val="20"/>
          <w:szCs w:val="20"/>
        </w:rPr>
        <w:t xml:space="preserve"> to August 2016</w:t>
      </w:r>
      <w:r w:rsidRPr="00881878">
        <w:rPr>
          <w:rFonts w:ascii="Cambria" w:eastAsia="MinionPro-Regular" w:hAnsi="Cambria" w:cs="MinionPro-Regular"/>
          <w:sz w:val="20"/>
          <w:szCs w:val="20"/>
        </w:rPr>
        <w:t xml:space="preserve">. Inclusion criteria for enrollment in the study were: </w:t>
      </w:r>
    </w:p>
    <w:p w:rsidR="006F0074" w:rsidRDefault="006F0074" w:rsidP="006F0074">
      <w:pPr>
        <w:autoSpaceDE w:val="0"/>
        <w:autoSpaceDN w:val="0"/>
        <w:bidi w:val="0"/>
        <w:adjustRightInd w:val="0"/>
        <w:spacing w:after="0" w:line="360" w:lineRule="auto"/>
        <w:jc w:val="both"/>
        <w:rPr>
          <w:rFonts w:ascii="Cambria" w:eastAsia="MinionPro-Regular" w:hAnsi="Cambria" w:cs="MinionPro-Regular"/>
          <w:sz w:val="20"/>
          <w:szCs w:val="20"/>
        </w:rPr>
      </w:pPr>
      <w:r>
        <w:rPr>
          <w:rFonts w:ascii="Cambria" w:eastAsia="MinionPro-Regular" w:hAnsi="Cambria" w:cs="MinionPro-Regular"/>
          <w:sz w:val="20"/>
          <w:szCs w:val="20"/>
        </w:rPr>
        <w:t xml:space="preserve">1) </w:t>
      </w:r>
      <w:r w:rsidR="00313720">
        <w:rPr>
          <w:rFonts w:ascii="Cambria" w:eastAsia="MinionPro-Regular" w:hAnsi="Cambria" w:cs="MinionPro-Regular"/>
          <w:sz w:val="20"/>
          <w:szCs w:val="20"/>
        </w:rPr>
        <w:t>P</w:t>
      </w:r>
      <w:r>
        <w:rPr>
          <w:rFonts w:ascii="Cambria" w:eastAsia="MinionPro-Regular" w:hAnsi="Cambria" w:cs="MinionPro-Regular"/>
          <w:sz w:val="20"/>
          <w:szCs w:val="20"/>
        </w:rPr>
        <w:t>regnant women</w:t>
      </w:r>
    </w:p>
    <w:p w:rsidR="006F0074" w:rsidRDefault="00CF188D" w:rsidP="006F0074">
      <w:pPr>
        <w:autoSpaceDE w:val="0"/>
        <w:autoSpaceDN w:val="0"/>
        <w:bidi w:val="0"/>
        <w:adjustRightInd w:val="0"/>
        <w:spacing w:after="0" w:line="360" w:lineRule="auto"/>
        <w:jc w:val="both"/>
        <w:rPr>
          <w:rFonts w:ascii="Cambria" w:eastAsia="MinionPro-Regular" w:hAnsi="Cambria" w:cs="MinionPro-Regular"/>
          <w:sz w:val="20"/>
          <w:szCs w:val="20"/>
        </w:rPr>
      </w:pPr>
      <w:r w:rsidRPr="00881878">
        <w:rPr>
          <w:rFonts w:ascii="Cambria" w:eastAsia="MinionPro-Regular" w:hAnsi="Cambria" w:cs="MinionPro-Regular"/>
          <w:sz w:val="20"/>
          <w:szCs w:val="20"/>
        </w:rPr>
        <w:t xml:space="preserve">2) </w:t>
      </w:r>
      <w:r w:rsidR="00AF48E9" w:rsidRPr="00881878">
        <w:rPr>
          <w:rFonts w:ascii="Cambria" w:eastAsia="MinionPro-Regular" w:hAnsi="Cambria" w:cs="MinionPro-Regular"/>
          <w:sz w:val="20"/>
          <w:szCs w:val="20"/>
        </w:rPr>
        <w:t>Residing</w:t>
      </w:r>
      <w:r w:rsidRPr="00881878">
        <w:rPr>
          <w:rFonts w:ascii="Cambria" w:eastAsia="MinionPro-Regular" w:hAnsi="Cambria" w:cs="MinionPro-Regular"/>
          <w:sz w:val="20"/>
          <w:szCs w:val="20"/>
        </w:rPr>
        <w:t xml:space="preserve"> in </w:t>
      </w:r>
      <w:r w:rsidRPr="00881878">
        <w:rPr>
          <w:rFonts w:ascii="Cambria" w:hAnsi="Cambria" w:cs="AdvTT86d47313"/>
          <w:sz w:val="20"/>
          <w:szCs w:val="20"/>
        </w:rPr>
        <w:t>Sana'a</w:t>
      </w:r>
      <w:r w:rsidRPr="00881878">
        <w:rPr>
          <w:rFonts w:ascii="Cambria" w:eastAsia="MinionPro-Regular" w:hAnsi="Cambria" w:cs="MinionPro-Regular"/>
          <w:sz w:val="20"/>
          <w:szCs w:val="20"/>
        </w:rPr>
        <w:t xml:space="preserve"> c</w:t>
      </w:r>
      <w:r w:rsidR="006F0074">
        <w:rPr>
          <w:rFonts w:ascii="Cambria" w:eastAsia="MinionPro-Regular" w:hAnsi="Cambria" w:cs="MinionPro-Regular"/>
          <w:sz w:val="20"/>
          <w:szCs w:val="20"/>
        </w:rPr>
        <w:t>ity</w:t>
      </w:r>
    </w:p>
    <w:p w:rsidR="006F0074" w:rsidRDefault="006F0074" w:rsidP="006F0074">
      <w:pPr>
        <w:autoSpaceDE w:val="0"/>
        <w:autoSpaceDN w:val="0"/>
        <w:bidi w:val="0"/>
        <w:adjustRightInd w:val="0"/>
        <w:spacing w:after="0" w:line="360" w:lineRule="auto"/>
        <w:jc w:val="both"/>
        <w:rPr>
          <w:rFonts w:ascii="Cambria" w:eastAsia="MinionPro-Regular" w:hAnsi="Cambria" w:cs="MinionPro-Regular"/>
          <w:sz w:val="20"/>
          <w:szCs w:val="20"/>
        </w:rPr>
      </w:pPr>
      <w:r>
        <w:rPr>
          <w:rFonts w:ascii="Cambria" w:eastAsia="MinionPro-Regular" w:hAnsi="Cambria" w:cs="MinionPro-Regular"/>
          <w:sz w:val="20"/>
          <w:szCs w:val="20"/>
        </w:rPr>
        <w:t xml:space="preserve">3) </w:t>
      </w:r>
      <w:r w:rsidR="00AF48E9">
        <w:rPr>
          <w:rFonts w:ascii="Cambria" w:eastAsia="MinionPro-Regular" w:hAnsi="Cambria" w:cs="MinionPro-Regular"/>
          <w:sz w:val="20"/>
          <w:szCs w:val="20"/>
        </w:rPr>
        <w:t>Aged</w:t>
      </w:r>
      <w:r>
        <w:rPr>
          <w:rFonts w:ascii="Cambria" w:eastAsia="MinionPro-Regular" w:hAnsi="Cambria" w:cs="MinionPro-Regular"/>
          <w:sz w:val="20"/>
          <w:szCs w:val="20"/>
        </w:rPr>
        <w:t xml:space="preserve"> 15 years and older </w:t>
      </w:r>
      <w:r w:rsidR="00CF188D" w:rsidRPr="00881878">
        <w:rPr>
          <w:rFonts w:ascii="Cambria" w:eastAsia="MinionPro-Regular" w:hAnsi="Cambria" w:cs="MinionPro-Regular"/>
          <w:sz w:val="20"/>
          <w:szCs w:val="20"/>
        </w:rPr>
        <w:t xml:space="preserve">and </w:t>
      </w:r>
    </w:p>
    <w:p w:rsidR="00CF188D" w:rsidRPr="00881878" w:rsidRDefault="00CF188D" w:rsidP="006F0074">
      <w:pPr>
        <w:autoSpaceDE w:val="0"/>
        <w:autoSpaceDN w:val="0"/>
        <w:bidi w:val="0"/>
        <w:adjustRightInd w:val="0"/>
        <w:spacing w:after="0" w:line="360" w:lineRule="auto"/>
        <w:jc w:val="both"/>
        <w:rPr>
          <w:rFonts w:ascii="Cambria" w:eastAsia="MinionPro-Regular" w:hAnsi="Cambria" w:cs="MinionPro-Regular"/>
          <w:sz w:val="20"/>
          <w:szCs w:val="20"/>
        </w:rPr>
      </w:pPr>
      <w:r w:rsidRPr="00881878">
        <w:rPr>
          <w:rFonts w:ascii="Cambria" w:eastAsia="MinionPro-Regular" w:hAnsi="Cambria" w:cs="MinionPro-Regular"/>
          <w:sz w:val="20"/>
          <w:szCs w:val="20"/>
        </w:rPr>
        <w:t xml:space="preserve">4) </w:t>
      </w:r>
      <w:r w:rsidR="00AF48E9" w:rsidRPr="00881878">
        <w:rPr>
          <w:rFonts w:ascii="Cambria" w:eastAsia="MinionPro-Regular" w:hAnsi="Cambria" w:cs="MinionPro-Regular"/>
          <w:sz w:val="20"/>
          <w:szCs w:val="20"/>
        </w:rPr>
        <w:t>Who</w:t>
      </w:r>
      <w:r w:rsidRPr="00881878">
        <w:rPr>
          <w:rFonts w:ascii="Cambria" w:eastAsia="MinionPro-Regular" w:hAnsi="Cambria" w:cs="MinionPro-Regular"/>
          <w:sz w:val="20"/>
          <w:szCs w:val="20"/>
        </w:rPr>
        <w:t xml:space="preserve"> accep</w:t>
      </w:r>
      <w:r w:rsidR="006F0074">
        <w:rPr>
          <w:rFonts w:ascii="Cambria" w:eastAsia="MinionPro-Regular" w:hAnsi="Cambria" w:cs="MinionPro-Regular"/>
          <w:sz w:val="20"/>
          <w:szCs w:val="20"/>
        </w:rPr>
        <w:t xml:space="preserve">ted to participate in the </w:t>
      </w:r>
      <w:proofErr w:type="gramStart"/>
      <w:r w:rsidR="006F0074">
        <w:rPr>
          <w:rFonts w:ascii="Cambria" w:eastAsia="MinionPro-Regular" w:hAnsi="Cambria" w:cs="MinionPro-Regular"/>
          <w:sz w:val="20"/>
          <w:szCs w:val="20"/>
        </w:rPr>
        <w:t>study</w:t>
      </w:r>
      <w:proofErr w:type="gramEnd"/>
    </w:p>
    <w:p w:rsidR="00AF48E9" w:rsidRDefault="00AF48E9" w:rsidP="00881878">
      <w:pPr>
        <w:pStyle w:val="Pa13"/>
        <w:spacing w:line="360" w:lineRule="auto"/>
        <w:jc w:val="both"/>
        <w:rPr>
          <w:rFonts w:eastAsia="MinionPro-Regular" w:cs="MinionPro-Regular"/>
          <w:sz w:val="20"/>
          <w:szCs w:val="20"/>
        </w:rPr>
      </w:pPr>
    </w:p>
    <w:p w:rsidR="00CF188D" w:rsidRDefault="00CF188D" w:rsidP="00881878">
      <w:pPr>
        <w:pStyle w:val="Pa13"/>
        <w:spacing w:line="360" w:lineRule="auto"/>
        <w:jc w:val="both"/>
        <w:rPr>
          <w:rFonts w:eastAsia="MinionPro-Regular" w:cs="MinionPro-Regular"/>
          <w:sz w:val="20"/>
          <w:szCs w:val="20"/>
        </w:rPr>
      </w:pPr>
      <w:r w:rsidRPr="00881878">
        <w:rPr>
          <w:rFonts w:eastAsia="MinionPro-Regular" w:cs="MinionPro-Regular"/>
          <w:sz w:val="20"/>
          <w:szCs w:val="20"/>
        </w:rPr>
        <w:t xml:space="preserve">Calculation of the sample size was performed with the aid of the Epi Info version 7 software, we used a value of 766728 as a population size from which the sample was selected, a reference seroprevalence of 24.40% </w:t>
      </w:r>
      <w:r w:rsidR="00AF48E9">
        <w:rPr>
          <w:rFonts w:eastAsia="MinionPro-Regular" w:cs="MinionPro-Regular"/>
          <w:color w:val="FF0000"/>
          <w:sz w:val="20"/>
          <w:szCs w:val="20"/>
        </w:rPr>
        <w:t>[18]</w:t>
      </w:r>
      <w:r w:rsidRPr="00881878">
        <w:rPr>
          <w:rFonts w:eastAsia="MinionPro-Regular" w:cs="MinionPro-Regular"/>
          <w:sz w:val="20"/>
          <w:szCs w:val="20"/>
        </w:rPr>
        <w:t xml:space="preserve"> as expected frequency of the factor under study, 5% of confidence limits, a design effect of 1.0, one cluster, and a confidence level of 95%. The result of the calculation was 283 subjects.</w:t>
      </w:r>
    </w:p>
    <w:p w:rsidR="006F0074" w:rsidRPr="006F0074" w:rsidRDefault="006F0074" w:rsidP="006F0074">
      <w:pPr>
        <w:pStyle w:val="Default"/>
      </w:pPr>
    </w:p>
    <w:p w:rsidR="00CF188D" w:rsidRPr="006E4BB2" w:rsidRDefault="001640F0" w:rsidP="006E4BB2">
      <w:pPr>
        <w:pStyle w:val="ListParagraph"/>
        <w:numPr>
          <w:ilvl w:val="1"/>
          <w:numId w:val="1"/>
        </w:numPr>
        <w:autoSpaceDE w:val="0"/>
        <w:autoSpaceDN w:val="0"/>
        <w:bidi w:val="0"/>
        <w:adjustRightInd w:val="0"/>
        <w:spacing w:after="0" w:line="360" w:lineRule="auto"/>
        <w:jc w:val="both"/>
        <w:rPr>
          <w:rFonts w:ascii="Cambria" w:hAnsi="Cambria" w:cs="Minion Pro"/>
          <w:b/>
          <w:bCs/>
          <w:color w:val="000000"/>
          <w:sz w:val="20"/>
          <w:szCs w:val="20"/>
        </w:rPr>
      </w:pPr>
      <w:r>
        <w:rPr>
          <w:rFonts w:ascii="Cambria" w:hAnsi="Cambria" w:cs="Minion Pro"/>
          <w:b/>
          <w:bCs/>
          <w:color w:val="000000"/>
          <w:sz w:val="20"/>
          <w:szCs w:val="20"/>
        </w:rPr>
        <w:t>Data collection</w:t>
      </w:r>
    </w:p>
    <w:p w:rsidR="00CF188D" w:rsidRPr="00881878" w:rsidRDefault="00CF188D" w:rsidP="00881878">
      <w:pPr>
        <w:autoSpaceDE w:val="0"/>
        <w:autoSpaceDN w:val="0"/>
        <w:bidi w:val="0"/>
        <w:adjustRightInd w:val="0"/>
        <w:spacing w:after="0" w:line="360" w:lineRule="auto"/>
        <w:jc w:val="both"/>
        <w:rPr>
          <w:rFonts w:ascii="Cambria" w:hAnsi="Cambria" w:cs="Minion Pro"/>
          <w:b/>
          <w:bCs/>
          <w:color w:val="000000"/>
          <w:sz w:val="20"/>
          <w:szCs w:val="20"/>
        </w:rPr>
      </w:pPr>
      <w:r w:rsidRPr="00881878">
        <w:rPr>
          <w:rFonts w:ascii="Cambria" w:eastAsia="MinionPro-Regular" w:hAnsi="Cambria" w:cs="MinionPro-Regular"/>
          <w:sz w:val="20"/>
          <w:szCs w:val="20"/>
        </w:rPr>
        <w:t xml:space="preserve">The </w:t>
      </w:r>
      <w:proofErr w:type="gramStart"/>
      <w:r w:rsidRPr="00881878">
        <w:rPr>
          <w:rFonts w:ascii="Cambria" w:eastAsia="MinionPro-Regular" w:hAnsi="Cambria" w:cs="MinionPro-Regular"/>
          <w:sz w:val="20"/>
          <w:szCs w:val="20"/>
        </w:rPr>
        <w:t>questionnaire</w:t>
      </w:r>
      <w:r w:rsidR="002D01E7">
        <w:rPr>
          <w:rFonts w:ascii="Cambria" w:eastAsia="MinionPro-Regular" w:hAnsi="Cambria" w:cs="MinionPro-Regular"/>
          <w:sz w:val="20"/>
          <w:szCs w:val="20"/>
        </w:rPr>
        <w:t xml:space="preserve"> </w:t>
      </w:r>
      <w:r w:rsidRPr="00881878">
        <w:rPr>
          <w:rFonts w:ascii="Cambria" w:eastAsia="MinionPro-Regular" w:hAnsi="Cambria" w:cs="MinionPro-Regular"/>
          <w:sz w:val="20"/>
          <w:szCs w:val="20"/>
        </w:rPr>
        <w:t>were</w:t>
      </w:r>
      <w:proofErr w:type="gramEnd"/>
      <w:r w:rsidRPr="00881878">
        <w:rPr>
          <w:rFonts w:ascii="Cambria" w:eastAsia="MinionPro-Regular" w:hAnsi="Cambria" w:cs="MinionPro-Regular"/>
          <w:sz w:val="20"/>
          <w:szCs w:val="20"/>
        </w:rPr>
        <w:t xml:space="preserve"> designed to collect information regarding socio-demographics, </w:t>
      </w:r>
      <w:r w:rsidRPr="00881878">
        <w:rPr>
          <w:rFonts w:ascii="Cambria" w:eastAsia="MinionPro-Regular" w:hAnsi="Cambria" w:cs="MinionPro-Regular"/>
          <w:color w:val="000000"/>
          <w:sz w:val="20"/>
          <w:szCs w:val="20"/>
        </w:rPr>
        <w:t>reproductive</w:t>
      </w:r>
      <w:r w:rsidRPr="00881878">
        <w:rPr>
          <w:rFonts w:ascii="Cambria" w:eastAsia="MinionPro-Regular" w:hAnsi="Cambria" w:cs="MinionPro-Regular"/>
          <w:sz w:val="20"/>
          <w:szCs w:val="20"/>
        </w:rPr>
        <w:t xml:space="preserve"> and obstetrical</w:t>
      </w:r>
      <w:r w:rsidRPr="00881878">
        <w:rPr>
          <w:rFonts w:ascii="Cambria" w:eastAsia="MinionPro-Regular" w:hAnsi="Cambria" w:cs="MinionPro-Regular"/>
          <w:color w:val="000000"/>
          <w:sz w:val="20"/>
          <w:szCs w:val="20"/>
        </w:rPr>
        <w:t xml:space="preserve"> characteristics,</w:t>
      </w:r>
      <w:r w:rsidRPr="00881878">
        <w:rPr>
          <w:rFonts w:ascii="Cambria" w:eastAsia="MinionPro-Regular" w:hAnsi="Cambria" w:cs="MinionPro-Regular"/>
          <w:sz w:val="20"/>
          <w:szCs w:val="20"/>
        </w:rPr>
        <w:t xml:space="preserve"> clinical symptoms, and risk related data. It was designed according to many previous studies </w:t>
      </w:r>
      <w:r w:rsidR="00D152DB">
        <w:rPr>
          <w:rFonts w:ascii="Cambria" w:eastAsia="MinionPro-Regular" w:hAnsi="Cambria" w:cs="MinionPro-Regular"/>
          <w:color w:val="FF0000"/>
          <w:sz w:val="20"/>
          <w:szCs w:val="20"/>
        </w:rPr>
        <w:t>[19-21]</w:t>
      </w:r>
      <w:r w:rsidRPr="00881878">
        <w:rPr>
          <w:rFonts w:ascii="Cambria" w:eastAsia="MinionPro-Regular" w:hAnsi="Cambria" w:cs="MinionPro-Regular"/>
          <w:sz w:val="20"/>
          <w:szCs w:val="20"/>
        </w:rPr>
        <w:t xml:space="preserve"> with slight modification to suit this study. The questionnaire was first developed in English and translated into Arabic language in order to be easy for investigators who helped to fill it in some cases. Most of the questions were ''Yes or No'' type and took about 5 minutes to complete the questionnaire.</w:t>
      </w:r>
    </w:p>
    <w:p w:rsidR="00CF188D" w:rsidRPr="00881878" w:rsidRDefault="00CF188D" w:rsidP="00881878">
      <w:pPr>
        <w:autoSpaceDE w:val="0"/>
        <w:autoSpaceDN w:val="0"/>
        <w:bidi w:val="0"/>
        <w:adjustRightInd w:val="0"/>
        <w:spacing w:after="0" w:line="360" w:lineRule="auto"/>
        <w:jc w:val="both"/>
        <w:rPr>
          <w:rFonts w:ascii="Cambria" w:hAnsi="Cambria" w:cs="Minion Pro"/>
          <w:b/>
          <w:bCs/>
          <w:color w:val="000000"/>
          <w:sz w:val="20"/>
          <w:szCs w:val="20"/>
        </w:rPr>
      </w:pPr>
    </w:p>
    <w:p w:rsidR="00CF188D" w:rsidRPr="000779EA" w:rsidRDefault="00CF188D" w:rsidP="00881878">
      <w:pPr>
        <w:pStyle w:val="ListParagraph"/>
        <w:numPr>
          <w:ilvl w:val="2"/>
          <w:numId w:val="1"/>
        </w:numPr>
        <w:autoSpaceDE w:val="0"/>
        <w:autoSpaceDN w:val="0"/>
        <w:bidi w:val="0"/>
        <w:adjustRightInd w:val="0"/>
        <w:spacing w:after="0" w:line="360" w:lineRule="auto"/>
        <w:jc w:val="both"/>
        <w:rPr>
          <w:rFonts w:ascii="Cambria" w:hAnsi="Cambria" w:cs="Minion Pro"/>
          <w:b/>
          <w:bCs/>
          <w:color w:val="000000"/>
          <w:sz w:val="20"/>
          <w:szCs w:val="20"/>
        </w:rPr>
      </w:pPr>
      <w:r w:rsidRPr="006E4BB2">
        <w:rPr>
          <w:rFonts w:ascii="Cambria" w:hAnsi="Cambria" w:cs="Minion Pro"/>
          <w:b/>
          <w:bCs/>
          <w:color w:val="000000"/>
          <w:sz w:val="20"/>
          <w:szCs w:val="20"/>
        </w:rPr>
        <w:t>Sample collection, handling and storage:</w:t>
      </w:r>
      <w:r w:rsidR="0065064C">
        <w:rPr>
          <w:rFonts w:ascii="Cambria" w:hAnsi="Cambria" w:cs="Minion Pro"/>
          <w:b/>
          <w:bCs/>
          <w:color w:val="000000"/>
          <w:sz w:val="20"/>
          <w:szCs w:val="20"/>
        </w:rPr>
        <w:t xml:space="preserve"> </w:t>
      </w:r>
      <w:r w:rsidRPr="0065064C">
        <w:rPr>
          <w:rFonts w:ascii="Cambria" w:eastAsia="MinionPro-Regular" w:hAnsi="Cambria" w:cs="MinionPro-Regular"/>
          <w:sz w:val="20"/>
          <w:szCs w:val="20"/>
        </w:rPr>
        <w:t xml:space="preserve">After getting oral and written informed consent from the participants, about (Five-ml) blood sample was collected from each consenting subject by venipuncture, transferred into anticoagulant-free sterile bottle, and allowed to clot. Then </w:t>
      </w:r>
      <w:r w:rsidRPr="0065064C">
        <w:rPr>
          <w:rFonts w:ascii="Cambria" w:eastAsia="MinionPro-Regular" w:hAnsi="Cambria" w:cs="MinionPro-Regular"/>
          <w:sz w:val="20"/>
          <w:szCs w:val="20"/>
        </w:rPr>
        <w:lastRenderedPageBreak/>
        <w:t xml:space="preserve">centrifuged (3000 rpm, 5 min), and the serum was transferred into cryovials. The </w:t>
      </w:r>
      <w:proofErr w:type="gramStart"/>
      <w:r w:rsidRPr="0065064C">
        <w:rPr>
          <w:rFonts w:ascii="Cambria" w:eastAsia="MinionPro-Regular" w:hAnsi="Cambria" w:cs="MinionPro-Regular"/>
          <w:sz w:val="20"/>
          <w:szCs w:val="20"/>
        </w:rPr>
        <w:t>serum sampled from every subject participating in the study were</w:t>
      </w:r>
      <w:proofErr w:type="gramEnd"/>
      <w:r w:rsidRPr="0065064C">
        <w:rPr>
          <w:rFonts w:ascii="Cambria" w:eastAsia="MinionPro-Regular" w:hAnsi="Cambria" w:cs="MinionPro-Regular"/>
          <w:sz w:val="20"/>
          <w:szCs w:val="20"/>
        </w:rPr>
        <w:t xml:space="preserve"> placed in two separate eppendrof tubes. One was referred to as the original sample and the second was referred to as the backup sample. This was done to avoid repeated freezing/thawing cycles (which were kept to a minimum) or an insufficient quantity of serum. The second sample was used as a backup sample in case anything went wrong with the original one or its quantity was insufficient. Serum samples were stored at -10 to -20 </w:t>
      </w:r>
      <w:r w:rsidRPr="00BD4FFF">
        <w:rPr>
          <w:rFonts w:ascii="Cambria" w:eastAsia="MinionPro-Regular" w:hAnsi="Cambria" w:cs="MinionPro-Regular"/>
          <w:color w:val="FF0000"/>
          <w:sz w:val="20"/>
          <w:szCs w:val="20"/>
        </w:rPr>
        <w:t>° C</w:t>
      </w:r>
      <w:r w:rsidRPr="0065064C">
        <w:rPr>
          <w:rFonts w:ascii="Cambria" w:eastAsia="MinionPro-Regular" w:hAnsi="Cambria" w:cs="MinionPro-Regular"/>
          <w:sz w:val="20"/>
          <w:szCs w:val="20"/>
        </w:rPr>
        <w:t>. These samples were stored in different freezers placed in two different locations that both had a backup electricity supply in case there were any power failures and were checked every day, once in the morning and once at night. Twenty-four hours prior to performing the first serological assay, samples were taken out of the freezer and placed in a refrigerator at 4</w:t>
      </w:r>
      <w:r w:rsidRPr="00BD4FFF">
        <w:rPr>
          <w:rFonts w:ascii="Cambria" w:eastAsia="MinionPro-Regular" w:hAnsi="Cambria" w:cs="MinionPro-Regular"/>
          <w:color w:val="FF0000"/>
          <w:sz w:val="20"/>
          <w:szCs w:val="20"/>
        </w:rPr>
        <w:t>°C</w:t>
      </w:r>
      <w:r w:rsidRPr="0065064C">
        <w:rPr>
          <w:rFonts w:ascii="Cambria" w:eastAsia="MinionPro-Regular" w:hAnsi="Cambria" w:cs="MinionPro-Regular"/>
          <w:sz w:val="20"/>
          <w:szCs w:val="20"/>
        </w:rPr>
        <w:t xml:space="preserve"> overnight. After samples were allowed to thaw in a refrigerator overnight they were removed from the refrigerator early in the morning for performing the serological assay.</w:t>
      </w:r>
    </w:p>
    <w:p w:rsidR="000779EA" w:rsidRPr="000779EA" w:rsidRDefault="000779EA" w:rsidP="000779EA">
      <w:pPr>
        <w:autoSpaceDE w:val="0"/>
        <w:autoSpaceDN w:val="0"/>
        <w:bidi w:val="0"/>
        <w:adjustRightInd w:val="0"/>
        <w:spacing w:after="0" w:line="360" w:lineRule="auto"/>
        <w:jc w:val="both"/>
        <w:rPr>
          <w:rFonts w:ascii="Cambria" w:hAnsi="Cambria" w:cs="Minion Pro"/>
          <w:b/>
          <w:bCs/>
          <w:color w:val="000000"/>
          <w:sz w:val="20"/>
          <w:szCs w:val="20"/>
        </w:rPr>
      </w:pPr>
    </w:p>
    <w:p w:rsidR="00CF188D" w:rsidRPr="006E4BB2" w:rsidRDefault="00DA656D" w:rsidP="006E4BB2">
      <w:pPr>
        <w:pStyle w:val="ListParagraph"/>
        <w:numPr>
          <w:ilvl w:val="1"/>
          <w:numId w:val="1"/>
        </w:numPr>
        <w:autoSpaceDE w:val="0"/>
        <w:autoSpaceDN w:val="0"/>
        <w:bidi w:val="0"/>
        <w:adjustRightInd w:val="0"/>
        <w:spacing w:after="0" w:line="360" w:lineRule="auto"/>
        <w:jc w:val="both"/>
        <w:rPr>
          <w:rFonts w:ascii="Cambria" w:hAnsi="Cambria" w:cs="Minion Pro"/>
          <w:b/>
          <w:bCs/>
          <w:color w:val="000000"/>
          <w:sz w:val="20"/>
          <w:szCs w:val="20"/>
        </w:rPr>
      </w:pPr>
      <w:r>
        <w:rPr>
          <w:rFonts w:ascii="Cambria" w:hAnsi="Cambria" w:cs="Minion Pro"/>
          <w:b/>
          <w:bCs/>
          <w:color w:val="000000"/>
          <w:sz w:val="20"/>
          <w:szCs w:val="20"/>
        </w:rPr>
        <w:t>Serologic testing</w:t>
      </w:r>
    </w:p>
    <w:p w:rsidR="00CF188D" w:rsidRDefault="00CF188D" w:rsidP="00881878">
      <w:pPr>
        <w:autoSpaceDE w:val="0"/>
        <w:autoSpaceDN w:val="0"/>
        <w:bidi w:val="0"/>
        <w:adjustRightInd w:val="0"/>
        <w:spacing w:after="0" w:line="360" w:lineRule="auto"/>
        <w:jc w:val="both"/>
        <w:rPr>
          <w:rFonts w:ascii="Cambria" w:eastAsia="MinionPro-Regular" w:hAnsi="Cambria" w:cs="MinionPro-Regular"/>
          <w:sz w:val="20"/>
          <w:szCs w:val="20"/>
        </w:rPr>
      </w:pPr>
      <w:r w:rsidRPr="00881878">
        <w:rPr>
          <w:rFonts w:ascii="Cambria" w:eastAsia="MinionPro-Regular" w:hAnsi="Cambria" w:cs="MinionPro-Regular"/>
          <w:sz w:val="20"/>
          <w:szCs w:val="20"/>
        </w:rPr>
        <w:t>The serum samples were analyzed for Brucella IgG and IgM by using enzyme-linked immunosorbent assay commercial diag</w:t>
      </w:r>
      <w:r w:rsidRPr="00881878">
        <w:rPr>
          <w:rFonts w:ascii="Cambria" w:eastAsia="MinionPro-Regular" w:hAnsi="Cambria" w:cs="MinionPro-Regular"/>
          <w:sz w:val="20"/>
          <w:szCs w:val="20"/>
        </w:rPr>
        <w:softHyphen/>
        <w:t xml:space="preserve">nostic kits (Nova Tec Immundiagnostica GmbH, Germany). These assays were used according to the manufacturer’s instructions. The reading of these results which obtained in this study were read by a microplate reader (Mindray MR-96A; Shenghen Mindray Bio Medical Electronics </w:t>
      </w:r>
      <w:proofErr w:type="spellStart"/>
      <w:r w:rsidRPr="00881878">
        <w:rPr>
          <w:rFonts w:ascii="Cambria" w:eastAsia="MinionPro-Regular" w:hAnsi="Cambria" w:cs="MinionPro-Regular"/>
          <w:sz w:val="20"/>
          <w:szCs w:val="20"/>
        </w:rPr>
        <w:t>Com</w:t>
      </w:r>
      <w:proofErr w:type="spellEnd"/>
      <w:r w:rsidRPr="00881878">
        <w:rPr>
          <w:rFonts w:ascii="Cambria" w:eastAsia="MinionPro-Regular" w:hAnsi="Cambria" w:cs="MinionPro-Regular"/>
          <w:sz w:val="20"/>
          <w:szCs w:val="20"/>
        </w:rPr>
        <w:t xml:space="preserve"> Ltd, Germany) and compared in a parallel manner with the cali</w:t>
      </w:r>
      <w:r w:rsidRPr="00881878">
        <w:rPr>
          <w:rFonts w:ascii="Cambria" w:eastAsia="MinionPro-Regular" w:hAnsi="Cambria" w:cs="MinionPro-Regular"/>
          <w:sz w:val="20"/>
          <w:szCs w:val="20"/>
        </w:rPr>
        <w:softHyphen/>
        <w:t>brator and controls. All samples that were equal to or higher than index of 10 were interpreted as positive. The whole samples with an index of &lt;9 were interpreted as negative, and those with an index of 9–10 were equivocal. The controls and the calibrators passed the validation check recommended by the manufacturer of the kit.</w:t>
      </w:r>
    </w:p>
    <w:p w:rsidR="000779EA" w:rsidRPr="00881878" w:rsidRDefault="000779EA" w:rsidP="000779EA">
      <w:pPr>
        <w:autoSpaceDE w:val="0"/>
        <w:autoSpaceDN w:val="0"/>
        <w:bidi w:val="0"/>
        <w:adjustRightInd w:val="0"/>
        <w:spacing w:after="0" w:line="360" w:lineRule="auto"/>
        <w:jc w:val="both"/>
        <w:rPr>
          <w:rFonts w:ascii="Cambria" w:eastAsia="MinionPro-Regular" w:hAnsi="Cambria" w:cs="MinionPro-Regular"/>
          <w:sz w:val="20"/>
          <w:szCs w:val="20"/>
        </w:rPr>
      </w:pPr>
    </w:p>
    <w:p w:rsidR="00CF188D" w:rsidRPr="006E4BB2" w:rsidRDefault="00CF188D" w:rsidP="006E4BB2">
      <w:pPr>
        <w:pStyle w:val="ListParagraph"/>
        <w:numPr>
          <w:ilvl w:val="1"/>
          <w:numId w:val="1"/>
        </w:numPr>
        <w:autoSpaceDE w:val="0"/>
        <w:autoSpaceDN w:val="0"/>
        <w:bidi w:val="0"/>
        <w:adjustRightInd w:val="0"/>
        <w:spacing w:after="0" w:line="360" w:lineRule="auto"/>
        <w:jc w:val="both"/>
        <w:rPr>
          <w:rFonts w:ascii="Cambria" w:eastAsia="MinionPro-Regular" w:hAnsi="Cambria" w:cs="MinionPro-Regular"/>
          <w:b/>
          <w:bCs/>
          <w:sz w:val="20"/>
          <w:szCs w:val="20"/>
        </w:rPr>
      </w:pPr>
      <w:r w:rsidRPr="006E4BB2">
        <w:rPr>
          <w:rFonts w:ascii="Cambria" w:hAnsi="Cambria"/>
          <w:b/>
          <w:bCs/>
          <w:sz w:val="20"/>
          <w:szCs w:val="20"/>
        </w:rPr>
        <w:t>Ethical consideration</w:t>
      </w:r>
    </w:p>
    <w:p w:rsidR="00CF188D" w:rsidRDefault="00CF188D" w:rsidP="00881878">
      <w:pPr>
        <w:autoSpaceDE w:val="0"/>
        <w:autoSpaceDN w:val="0"/>
        <w:bidi w:val="0"/>
        <w:adjustRightInd w:val="0"/>
        <w:spacing w:after="0" w:line="360" w:lineRule="auto"/>
        <w:jc w:val="both"/>
        <w:rPr>
          <w:rFonts w:ascii="Cambria" w:eastAsia="MinionPro-Regular" w:hAnsi="Cambria" w:cs="MinionPro-Regular"/>
          <w:sz w:val="20"/>
          <w:szCs w:val="20"/>
        </w:rPr>
      </w:pPr>
      <w:r w:rsidRPr="00881878">
        <w:rPr>
          <w:rFonts w:ascii="Cambria" w:eastAsia="MinionPro-Regular" w:hAnsi="Cambria" w:cs="MinionPro-Regular"/>
          <w:sz w:val="20"/>
          <w:szCs w:val="20"/>
        </w:rPr>
        <w:t>The ethical of this research was granted by Biology Department, Faculty of Sciences, Sana'a University ethical committee after due process had been followed. Before, the collection of sample,</w:t>
      </w:r>
      <w:r w:rsidR="0035032F">
        <w:rPr>
          <w:rFonts w:ascii="Cambria" w:eastAsia="MinionPro-Regular" w:hAnsi="Cambria" w:cs="MinionPro-Regular"/>
          <w:sz w:val="20"/>
          <w:szCs w:val="20"/>
        </w:rPr>
        <w:t xml:space="preserve"> </w:t>
      </w:r>
      <w:r w:rsidRPr="00881878">
        <w:rPr>
          <w:rFonts w:ascii="Cambria" w:eastAsia="MinionPro-Regular" w:hAnsi="Cambria" w:cs="MinionPro-Regular"/>
          <w:sz w:val="20"/>
          <w:szCs w:val="20"/>
        </w:rPr>
        <w:t>questionnaire of this study was explained to the all women. Confidentiality was assured by using numbers instead of names. Moreover, oral and written consent for participation in the study was obtained.</w:t>
      </w:r>
    </w:p>
    <w:p w:rsidR="000779EA" w:rsidRPr="00881878" w:rsidRDefault="000779EA" w:rsidP="000779EA">
      <w:pPr>
        <w:autoSpaceDE w:val="0"/>
        <w:autoSpaceDN w:val="0"/>
        <w:bidi w:val="0"/>
        <w:adjustRightInd w:val="0"/>
        <w:spacing w:after="0" w:line="360" w:lineRule="auto"/>
        <w:jc w:val="both"/>
        <w:rPr>
          <w:rFonts w:ascii="Cambria" w:eastAsia="MinionPro-Regular" w:hAnsi="Cambria" w:cs="MinionPro-Regular"/>
          <w:sz w:val="20"/>
          <w:szCs w:val="20"/>
        </w:rPr>
      </w:pPr>
    </w:p>
    <w:p w:rsidR="00CF188D" w:rsidRPr="00094810" w:rsidRDefault="00094810" w:rsidP="00094810">
      <w:pPr>
        <w:pStyle w:val="ListParagraph"/>
        <w:numPr>
          <w:ilvl w:val="0"/>
          <w:numId w:val="1"/>
        </w:numPr>
        <w:autoSpaceDE w:val="0"/>
        <w:autoSpaceDN w:val="0"/>
        <w:bidi w:val="0"/>
        <w:adjustRightInd w:val="0"/>
        <w:spacing w:after="0" w:line="360" w:lineRule="auto"/>
        <w:jc w:val="both"/>
        <w:rPr>
          <w:rFonts w:ascii="Cambria" w:hAnsi="Cambria" w:cs="Minion Pro"/>
          <w:b/>
          <w:bCs/>
          <w:color w:val="000000"/>
          <w:szCs w:val="20"/>
        </w:rPr>
      </w:pPr>
      <w:r>
        <w:rPr>
          <w:rFonts w:ascii="Cambria" w:hAnsi="Cambria" w:cs="Minion Pro"/>
          <w:b/>
          <w:bCs/>
          <w:color w:val="000000"/>
          <w:szCs w:val="20"/>
        </w:rPr>
        <w:t xml:space="preserve">Statistical </w:t>
      </w:r>
      <w:r w:rsidR="00AF48E9">
        <w:rPr>
          <w:rFonts w:ascii="Cambria" w:hAnsi="Cambria" w:cs="Minion Pro"/>
          <w:b/>
          <w:bCs/>
          <w:color w:val="000000"/>
          <w:szCs w:val="20"/>
        </w:rPr>
        <w:t>A</w:t>
      </w:r>
      <w:r>
        <w:rPr>
          <w:rFonts w:ascii="Cambria" w:hAnsi="Cambria" w:cs="Minion Pro"/>
          <w:b/>
          <w:bCs/>
          <w:color w:val="000000"/>
          <w:szCs w:val="20"/>
        </w:rPr>
        <w:t>nalysis</w:t>
      </w:r>
    </w:p>
    <w:p w:rsidR="00CF188D" w:rsidRPr="00881878" w:rsidRDefault="00CF188D" w:rsidP="00881878">
      <w:pPr>
        <w:autoSpaceDE w:val="0"/>
        <w:autoSpaceDN w:val="0"/>
        <w:bidi w:val="0"/>
        <w:adjustRightInd w:val="0"/>
        <w:spacing w:after="0" w:line="360" w:lineRule="auto"/>
        <w:jc w:val="both"/>
        <w:rPr>
          <w:rFonts w:ascii="Cambria" w:eastAsia="MinionPro-Regular" w:hAnsi="Cambria" w:cs="MinionPro-Regular"/>
          <w:sz w:val="20"/>
          <w:szCs w:val="20"/>
        </w:rPr>
      </w:pPr>
      <w:r w:rsidRPr="00881878">
        <w:rPr>
          <w:rFonts w:ascii="Cambria" w:eastAsia="MinionPro-Regular" w:hAnsi="Cambria" w:cs="MinionPro-Regular"/>
          <w:sz w:val="20"/>
          <w:szCs w:val="20"/>
        </w:rPr>
        <w:t xml:space="preserve">The data entered and </w:t>
      </w:r>
      <w:proofErr w:type="gramStart"/>
      <w:r w:rsidRPr="00881878">
        <w:rPr>
          <w:rFonts w:ascii="Cambria" w:eastAsia="MinionPro-Regular" w:hAnsi="Cambria" w:cs="MinionPro-Regular"/>
          <w:sz w:val="20"/>
          <w:szCs w:val="20"/>
        </w:rPr>
        <w:t>analysis were</w:t>
      </w:r>
      <w:proofErr w:type="gramEnd"/>
      <w:r w:rsidRPr="00881878">
        <w:rPr>
          <w:rFonts w:ascii="Cambria" w:eastAsia="MinionPro-Regular" w:hAnsi="Cambria" w:cs="MinionPro-Regular"/>
          <w:sz w:val="20"/>
          <w:szCs w:val="20"/>
        </w:rPr>
        <w:t xml:space="preserve"> by using SPSS version 21, and reduced to percentiles and figures. The Pearson </w:t>
      </w:r>
      <w:r w:rsidRPr="006F0121">
        <w:rPr>
          <w:rFonts w:ascii="Cambria" w:eastAsia="MinionPro-Regular" w:hAnsi="Cambria" w:cs="MinionPro-Regular"/>
          <w:color w:val="FF0000"/>
          <w:sz w:val="20"/>
          <w:szCs w:val="20"/>
        </w:rPr>
        <w:t>χ2</w:t>
      </w:r>
      <w:r w:rsidRPr="00881878">
        <w:rPr>
          <w:rFonts w:ascii="Cambria" w:eastAsia="MinionPro-Regular" w:hAnsi="Cambria" w:cs="MinionPro-Regular"/>
          <w:sz w:val="20"/>
          <w:szCs w:val="20"/>
        </w:rPr>
        <w:t xml:space="preserve"> test at a 95% confidence interval and a significance level of 0.05 was used to determine the relationships between the data collection and seroprevalence rates. </w:t>
      </w:r>
      <w:proofErr w:type="gramStart"/>
      <w:r w:rsidRPr="0006373D">
        <w:rPr>
          <w:rFonts w:ascii="Cambria" w:eastAsia="MinionPro-Regular" w:hAnsi="Cambria" w:cs="MinionPro-Regular"/>
          <w:i/>
          <w:iCs/>
          <w:color w:val="FF0000"/>
          <w:sz w:val="20"/>
          <w:szCs w:val="20"/>
        </w:rPr>
        <w:t>P</w:t>
      </w:r>
      <w:r w:rsidR="006207EC">
        <w:rPr>
          <w:rFonts w:ascii="Cambria" w:eastAsia="MinionPro-Regular" w:hAnsi="Cambria" w:cs="MinionPro-Regular"/>
          <w:i/>
          <w:iCs/>
          <w:color w:val="FF0000"/>
          <w:sz w:val="20"/>
          <w:szCs w:val="20"/>
        </w:rPr>
        <w:t xml:space="preserve"> </w:t>
      </w:r>
      <w:r w:rsidRPr="00881878">
        <w:rPr>
          <w:rFonts w:ascii="Cambria" w:eastAsia="MinionPro-Regular" w:hAnsi="Cambria" w:cs="MinionPro-Regular"/>
          <w:i/>
          <w:iCs/>
          <w:sz w:val="20"/>
          <w:szCs w:val="20"/>
        </w:rPr>
        <w:t xml:space="preserve"> </w:t>
      </w:r>
      <w:r w:rsidRPr="00881878">
        <w:rPr>
          <w:rFonts w:ascii="Cambria" w:eastAsia="MinionPro-Regular" w:hAnsi="Cambria" w:cs="MinionPro-Regular"/>
          <w:sz w:val="20"/>
          <w:szCs w:val="20"/>
        </w:rPr>
        <w:t>values</w:t>
      </w:r>
      <w:proofErr w:type="gramEnd"/>
      <w:r w:rsidRPr="00881878">
        <w:rPr>
          <w:rFonts w:ascii="Cambria" w:eastAsia="MinionPro-Regular" w:hAnsi="Cambria" w:cs="MinionPro-Regular"/>
          <w:sz w:val="20"/>
          <w:szCs w:val="20"/>
        </w:rPr>
        <w:t xml:space="preserve"> of 0.05 or less was considered to be significant.</w:t>
      </w:r>
    </w:p>
    <w:p w:rsidR="006E4BB2" w:rsidRDefault="006E4BB2" w:rsidP="00881878">
      <w:pPr>
        <w:autoSpaceDE w:val="0"/>
        <w:autoSpaceDN w:val="0"/>
        <w:bidi w:val="0"/>
        <w:adjustRightInd w:val="0"/>
        <w:spacing w:after="0" w:line="360" w:lineRule="auto"/>
        <w:jc w:val="both"/>
        <w:rPr>
          <w:rFonts w:ascii="Cambria" w:hAnsi="Cambria" w:cs="Minion Pro"/>
          <w:b/>
          <w:bCs/>
          <w:color w:val="000000"/>
          <w:sz w:val="20"/>
          <w:szCs w:val="20"/>
        </w:rPr>
      </w:pPr>
    </w:p>
    <w:p w:rsidR="00CF188D" w:rsidRPr="00E62162" w:rsidRDefault="00CF188D" w:rsidP="00E62162">
      <w:pPr>
        <w:pStyle w:val="ListParagraph"/>
        <w:numPr>
          <w:ilvl w:val="0"/>
          <w:numId w:val="1"/>
        </w:numPr>
        <w:autoSpaceDE w:val="0"/>
        <w:autoSpaceDN w:val="0"/>
        <w:bidi w:val="0"/>
        <w:adjustRightInd w:val="0"/>
        <w:spacing w:after="0" w:line="360" w:lineRule="auto"/>
        <w:jc w:val="both"/>
        <w:rPr>
          <w:rFonts w:ascii="Cambria" w:hAnsi="Cambria" w:cs="Minion Pro"/>
          <w:b/>
          <w:bCs/>
          <w:color w:val="000000"/>
          <w:szCs w:val="20"/>
        </w:rPr>
      </w:pPr>
      <w:r w:rsidRPr="00E62162">
        <w:rPr>
          <w:rFonts w:ascii="Cambria" w:hAnsi="Cambria" w:cs="Minion Pro"/>
          <w:b/>
          <w:bCs/>
          <w:color w:val="000000"/>
          <w:szCs w:val="20"/>
        </w:rPr>
        <w:t>Results</w:t>
      </w:r>
    </w:p>
    <w:p w:rsidR="00CF188D" w:rsidRPr="000779EA" w:rsidRDefault="00CF188D" w:rsidP="00881878">
      <w:pPr>
        <w:autoSpaceDE w:val="0"/>
        <w:autoSpaceDN w:val="0"/>
        <w:bidi w:val="0"/>
        <w:adjustRightInd w:val="0"/>
        <w:spacing w:after="0" w:line="360" w:lineRule="auto"/>
        <w:jc w:val="both"/>
        <w:rPr>
          <w:rFonts w:ascii="Cambria" w:hAnsi="Cambria" w:cs="Minion Pro"/>
          <w:b/>
          <w:bCs/>
          <w:color w:val="000000"/>
          <w:sz w:val="20"/>
          <w:szCs w:val="20"/>
        </w:rPr>
      </w:pPr>
      <w:r w:rsidRPr="00881878">
        <w:rPr>
          <w:rFonts w:ascii="Cambria" w:hAnsi="Cambria" w:cs="TimesNewRomanPS"/>
          <w:color w:val="000000"/>
          <w:sz w:val="20"/>
          <w:szCs w:val="20"/>
        </w:rPr>
        <w:lastRenderedPageBreak/>
        <w:t>About 304 subjects were enrolled in the study which range from 15 to 40 years old with mean age o</w:t>
      </w:r>
      <w:r w:rsidR="008F07A0">
        <w:rPr>
          <w:rFonts w:ascii="Cambria" w:hAnsi="Cambria" w:cs="TimesNewRomanPS"/>
          <w:color w:val="000000"/>
          <w:sz w:val="20"/>
          <w:szCs w:val="20"/>
        </w:rPr>
        <w:t>f pregnant women was 25.25 (SD=</w:t>
      </w:r>
      <w:r w:rsidRPr="00881878">
        <w:rPr>
          <w:rFonts w:ascii="Cambria" w:hAnsi="Cambria" w:cs="TimesNewRomanPS"/>
          <w:color w:val="000000"/>
          <w:sz w:val="20"/>
          <w:szCs w:val="20"/>
        </w:rPr>
        <w:t xml:space="preserve">4.98) years. Out of 304 </w:t>
      </w:r>
      <w:proofErr w:type="gramStart"/>
      <w:r w:rsidRPr="00881878">
        <w:rPr>
          <w:rFonts w:ascii="Cambria" w:hAnsi="Cambria" w:cs="TimesNewRomanPS"/>
          <w:color w:val="000000"/>
          <w:sz w:val="20"/>
          <w:szCs w:val="20"/>
        </w:rPr>
        <w:t>subject</w:t>
      </w:r>
      <w:proofErr w:type="gramEnd"/>
      <w:r w:rsidRPr="00881878">
        <w:rPr>
          <w:rFonts w:ascii="Cambria" w:hAnsi="Cambria" w:cs="TimesNewRomanPS"/>
          <w:color w:val="000000"/>
          <w:sz w:val="20"/>
          <w:szCs w:val="20"/>
        </w:rPr>
        <w:t xml:space="preserve"> 179 were &lt; 25 years old, while 121 of them were </w:t>
      </w:r>
      <w:r w:rsidRPr="00881878">
        <w:rPr>
          <w:rFonts w:ascii="Cambria" w:hAnsi="Cambria" w:cs="TimesNewRomanPS"/>
          <w:sz w:val="20"/>
          <w:szCs w:val="20"/>
        </w:rPr>
        <w:t>illiterate or have basic education.</w:t>
      </w:r>
      <w:r w:rsidRPr="00881878">
        <w:rPr>
          <w:rFonts w:ascii="Cambria" w:hAnsi="Cambria" w:cs="TimesNewRomanPS"/>
          <w:color w:val="000000"/>
          <w:sz w:val="20"/>
          <w:szCs w:val="20"/>
        </w:rPr>
        <w:t xml:space="preserve"> </w:t>
      </w:r>
      <w:r w:rsidRPr="00881878">
        <w:rPr>
          <w:rFonts w:ascii="Cambria" w:hAnsi="Cambria" w:cs="TimesNewRomanPS"/>
          <w:sz w:val="20"/>
          <w:szCs w:val="20"/>
        </w:rPr>
        <w:t>Most of the subjects, 292 (96.05%) lived in urban area and all almost of them were housewife.</w:t>
      </w:r>
      <w:r w:rsidR="000779EA">
        <w:rPr>
          <w:rFonts w:ascii="Cambria" w:hAnsi="Cambria" w:cs="Minion Pro"/>
          <w:b/>
          <w:bCs/>
          <w:color w:val="000000"/>
          <w:sz w:val="20"/>
          <w:szCs w:val="20"/>
        </w:rPr>
        <w:t xml:space="preserve"> </w:t>
      </w:r>
      <w:r w:rsidRPr="00881878">
        <w:rPr>
          <w:rFonts w:ascii="Cambria" w:hAnsi="Cambria" w:cs="TimesNewRomanPS"/>
          <w:color w:val="000000"/>
          <w:sz w:val="20"/>
          <w:szCs w:val="20"/>
        </w:rPr>
        <w:t>Our results showed that the seroprevalence of 5.95% (17 of 304) and 13.82% (42 of 304) for brucella IgG and IgM antibodies, respectively, among pregnant women. Of the 42 (13.81%) pregnant women were positive for brucella IgM antibody, 14 (4.6%) were also positive for brucella-specific IgG antibody while out of the remaining 28 (9.21%) pregnant women that were positive for brucella IgM antibody, 3 (0.98%) were positive for brucella IgG antibody and the remaining 259 (85.19%) were negative for both IgM and IgG antibodies.</w:t>
      </w:r>
    </w:p>
    <w:p w:rsidR="00CF188D" w:rsidRPr="00881878" w:rsidRDefault="00CF188D" w:rsidP="00881878">
      <w:pPr>
        <w:autoSpaceDE w:val="0"/>
        <w:autoSpaceDN w:val="0"/>
        <w:bidi w:val="0"/>
        <w:adjustRightInd w:val="0"/>
        <w:spacing w:after="0" w:line="360" w:lineRule="auto"/>
        <w:jc w:val="both"/>
        <w:rPr>
          <w:rFonts w:ascii="Cambria" w:hAnsi="Cambria"/>
          <w:sz w:val="20"/>
          <w:szCs w:val="20"/>
          <w:highlight w:val="red"/>
        </w:rPr>
      </w:pPr>
    </w:p>
    <w:p w:rsidR="00CF188D" w:rsidRPr="000779EA" w:rsidRDefault="00CF188D" w:rsidP="000779EA">
      <w:pPr>
        <w:autoSpaceDE w:val="0"/>
        <w:autoSpaceDN w:val="0"/>
        <w:bidi w:val="0"/>
        <w:adjustRightInd w:val="0"/>
        <w:spacing w:after="0" w:line="360" w:lineRule="auto"/>
        <w:jc w:val="both"/>
        <w:rPr>
          <w:rFonts w:ascii="Cambria" w:hAnsi="Cambria" w:cs="TimesNewRomanPS"/>
          <w:color w:val="000000"/>
          <w:sz w:val="20"/>
          <w:szCs w:val="20"/>
        </w:rPr>
      </w:pPr>
      <w:r w:rsidRPr="00881878">
        <w:rPr>
          <w:rFonts w:ascii="Cambria" w:hAnsi="Cambria" w:cs="TimesNewRomanPS"/>
          <w:color w:val="000000"/>
          <w:sz w:val="20"/>
          <w:szCs w:val="20"/>
        </w:rPr>
        <w:t xml:space="preserve">Among the socio demographic variables, only residence of urban erea observed a significant association with anti- brucella IgM seropositive antibody, however other variables like age, education level and occupation were not associated </w:t>
      </w:r>
      <w:r w:rsidRPr="00BF6D56">
        <w:rPr>
          <w:rFonts w:ascii="Cambria" w:hAnsi="Cambria" w:cs="TimesNewRomanPS"/>
          <w:color w:val="FF0000"/>
          <w:sz w:val="20"/>
          <w:szCs w:val="20"/>
        </w:rPr>
        <w:t>(Table 1)</w:t>
      </w:r>
      <w:r w:rsidRPr="00881878">
        <w:rPr>
          <w:rFonts w:ascii="Cambria" w:hAnsi="Cambria" w:cs="TimesNewRomanPS"/>
          <w:color w:val="000000"/>
          <w:sz w:val="20"/>
          <w:szCs w:val="20"/>
        </w:rPr>
        <w:t>.</w:t>
      </w:r>
      <w:r w:rsidR="000779EA">
        <w:rPr>
          <w:rFonts w:ascii="Cambria" w:hAnsi="Cambria" w:cs="TimesNewRomanPS"/>
          <w:color w:val="000000"/>
          <w:sz w:val="20"/>
          <w:szCs w:val="20"/>
        </w:rPr>
        <w:t xml:space="preserve"> </w:t>
      </w:r>
      <w:r w:rsidRPr="00881878">
        <w:rPr>
          <w:rFonts w:ascii="Cambria" w:hAnsi="Cambria" w:cs="TimesNewRomanPS"/>
          <w:sz w:val="20"/>
          <w:szCs w:val="20"/>
        </w:rPr>
        <w:t>The most common reproductive characteristics, such as the parity, trimester, preterm delivery, cesarean sections, spontane</w:t>
      </w:r>
      <w:r w:rsidRPr="00881878">
        <w:rPr>
          <w:rFonts w:ascii="Cambria" w:hAnsi="Cambria" w:cs="TimesNewRomanPS"/>
          <w:sz w:val="20"/>
          <w:szCs w:val="20"/>
        </w:rPr>
        <w:softHyphen/>
        <w:t xml:space="preserve">ous abortions, stillbirths, and malformed children were studied </w:t>
      </w:r>
      <w:r w:rsidRPr="00BB16B7">
        <w:rPr>
          <w:rFonts w:ascii="Cambria" w:hAnsi="Cambria" w:cs="TimesNewRomanPS"/>
          <w:color w:val="FF0000"/>
          <w:sz w:val="20"/>
          <w:szCs w:val="20"/>
        </w:rPr>
        <w:t>(Table 2)</w:t>
      </w:r>
      <w:r w:rsidRPr="00CC72F6">
        <w:rPr>
          <w:rFonts w:ascii="Cambria" w:hAnsi="Cambria" w:cs="TimesNewRomanPS"/>
          <w:sz w:val="20"/>
          <w:szCs w:val="20"/>
        </w:rPr>
        <w:t>.</w:t>
      </w:r>
      <w:r w:rsidRPr="00881878">
        <w:rPr>
          <w:rFonts w:ascii="Cambria" w:hAnsi="Cambria" w:cs="TimesNewRomanPS"/>
          <w:sz w:val="20"/>
          <w:szCs w:val="20"/>
        </w:rPr>
        <w:t xml:space="preserve"> Nearly half of the subject (44.41%) were in their first trimester. 26 (8.55%) of the subjects have more than four children, </w:t>
      </w:r>
      <w:r w:rsidRPr="00881878">
        <w:rPr>
          <w:rFonts w:ascii="Cambria" w:hAnsi="Cambria" w:cstheme="majorBidi"/>
          <w:sz w:val="20"/>
          <w:szCs w:val="20"/>
        </w:rPr>
        <w:t>16 (5.26%)</w:t>
      </w:r>
      <w:r w:rsidRPr="00881878">
        <w:rPr>
          <w:rFonts w:ascii="Cambria" w:hAnsi="Cambria" w:cs="TimesNewRomanPS"/>
          <w:sz w:val="20"/>
          <w:szCs w:val="20"/>
        </w:rPr>
        <w:t>,</w:t>
      </w:r>
      <w:r w:rsidRPr="00881878">
        <w:rPr>
          <w:rFonts w:ascii="Cambria" w:hAnsi="Cambria" w:cstheme="majorBidi"/>
          <w:sz w:val="20"/>
          <w:szCs w:val="20"/>
        </w:rPr>
        <w:t xml:space="preserve"> 99(32.57%), 24 (7.89%), 28 (9.21</w:t>
      </w:r>
      <w:r w:rsidRPr="00881878">
        <w:rPr>
          <w:rFonts w:ascii="Cambria" w:hAnsi="Cambria" w:cs="TimesNewRomanPS"/>
          <w:sz w:val="20"/>
          <w:szCs w:val="20"/>
        </w:rPr>
        <w:t xml:space="preserve">%) and 6(1.97%) of the pregnant women had a history of abortion, cesarean sections, stillbirth, and malformed children, respectively. </w:t>
      </w:r>
    </w:p>
    <w:p w:rsidR="00CF188D" w:rsidRPr="00881878" w:rsidRDefault="00CF188D" w:rsidP="00881878">
      <w:pPr>
        <w:pStyle w:val="Pa15"/>
        <w:spacing w:line="360" w:lineRule="auto"/>
        <w:jc w:val="both"/>
        <w:rPr>
          <w:rFonts w:ascii="Cambria" w:hAnsi="Cambria" w:cs="TimesNewRomanPS"/>
          <w:color w:val="000000"/>
          <w:sz w:val="20"/>
          <w:szCs w:val="20"/>
        </w:rPr>
      </w:pPr>
    </w:p>
    <w:p w:rsidR="00CF188D" w:rsidRPr="00881878" w:rsidRDefault="00CF188D" w:rsidP="00881878">
      <w:pPr>
        <w:pStyle w:val="Pa15"/>
        <w:spacing w:line="360" w:lineRule="auto"/>
        <w:jc w:val="both"/>
        <w:rPr>
          <w:rFonts w:ascii="Cambria" w:hAnsi="Cambria"/>
          <w:sz w:val="20"/>
          <w:szCs w:val="20"/>
        </w:rPr>
      </w:pPr>
      <w:r w:rsidRPr="00881878">
        <w:rPr>
          <w:rFonts w:ascii="Cambria" w:hAnsi="Cambria" w:cs="TimesNewRomanPS"/>
          <w:color w:val="000000"/>
          <w:sz w:val="20"/>
          <w:szCs w:val="20"/>
        </w:rPr>
        <w:t xml:space="preserve">More than half of the subject </w:t>
      </w:r>
      <w:r w:rsidRPr="00881878">
        <w:rPr>
          <w:rFonts w:ascii="Cambria" w:hAnsi="Cambria" w:cs="TimesNewRomanPS"/>
          <w:sz w:val="20"/>
          <w:szCs w:val="20"/>
        </w:rPr>
        <w:t>had anorexia, pain muscles, pain back, coldness, headache, fatigue and cold</w:t>
      </w:r>
      <w:r w:rsidRPr="00881878">
        <w:rPr>
          <w:rFonts w:ascii="Cambria" w:hAnsi="Cambria" w:cs="TimesNewRomanPS"/>
          <w:color w:val="000000"/>
          <w:sz w:val="20"/>
          <w:szCs w:val="20"/>
        </w:rPr>
        <w:t xml:space="preserve">. Out of this pregnant women, 140 (46.05%), 130 (42.76%), 120 (39.47%), 131 (43.09%), 85 (27.96%) and 38 (12.5%) had fever, undulant fiver, weight loss, pain head </w:t>
      </w:r>
      <w:r w:rsidRPr="00881878">
        <w:rPr>
          <w:rFonts w:ascii="Cambria" w:hAnsi="Cambria"/>
          <w:sz w:val="20"/>
          <w:szCs w:val="20"/>
        </w:rPr>
        <w:t xml:space="preserve">back, sweaty and delirium, respectively, at the period of study. There were significant association with headache and undulant fever and the seropositivity for brucella IgG and IgM antibodies respectively </w:t>
      </w:r>
      <w:r w:rsidRPr="00305C5E">
        <w:rPr>
          <w:rFonts w:ascii="Cambria" w:hAnsi="Cambria"/>
          <w:color w:val="FF0000"/>
          <w:sz w:val="20"/>
          <w:szCs w:val="20"/>
        </w:rPr>
        <w:t xml:space="preserve">(Table </w:t>
      </w:r>
      <w:r w:rsidR="00BF086B">
        <w:rPr>
          <w:rFonts w:ascii="Cambria" w:hAnsi="Cambria"/>
          <w:color w:val="FF0000"/>
          <w:sz w:val="20"/>
          <w:szCs w:val="20"/>
        </w:rPr>
        <w:t>4</w:t>
      </w:r>
      <w:r w:rsidRPr="00305C5E">
        <w:rPr>
          <w:rFonts w:ascii="Cambria" w:hAnsi="Cambria"/>
          <w:color w:val="FF0000"/>
          <w:sz w:val="20"/>
          <w:szCs w:val="20"/>
        </w:rPr>
        <w:t>)</w:t>
      </w:r>
      <w:r w:rsidRPr="00881878">
        <w:rPr>
          <w:rFonts w:ascii="Cambria" w:hAnsi="Cambria"/>
          <w:sz w:val="20"/>
          <w:szCs w:val="20"/>
        </w:rPr>
        <w:t>.</w:t>
      </w:r>
      <w:r w:rsidR="004969C9">
        <w:rPr>
          <w:rFonts w:ascii="Cambria" w:hAnsi="Cambria"/>
          <w:sz w:val="20"/>
          <w:szCs w:val="20"/>
        </w:rPr>
        <w:t xml:space="preserve"> </w:t>
      </w:r>
      <w:r w:rsidRPr="00881878">
        <w:rPr>
          <w:rFonts w:ascii="Cambria" w:hAnsi="Cambria"/>
          <w:sz w:val="20"/>
          <w:szCs w:val="20"/>
        </w:rPr>
        <w:t>Being brucellosis is zoonotic disease, situ</w:t>
      </w:r>
      <w:r w:rsidRPr="00881878">
        <w:rPr>
          <w:rFonts w:ascii="Cambria" w:hAnsi="Cambria"/>
          <w:sz w:val="20"/>
          <w:szCs w:val="20"/>
        </w:rPr>
        <w:softHyphen/>
        <w:t xml:space="preserve">ations that involve or result in contact with infected animals were considered to be as possible risk factors in this study (for example, occupation type, place of residence and polygamy) </w:t>
      </w:r>
      <w:r w:rsidRPr="00B410D4">
        <w:rPr>
          <w:rFonts w:ascii="Cambria" w:hAnsi="Cambria"/>
          <w:color w:val="FF0000"/>
          <w:sz w:val="20"/>
          <w:szCs w:val="20"/>
        </w:rPr>
        <w:t>(Table 3)</w:t>
      </w:r>
      <w:r w:rsidRPr="00881878">
        <w:rPr>
          <w:rFonts w:ascii="Cambria" w:hAnsi="Cambria"/>
          <w:sz w:val="20"/>
          <w:szCs w:val="20"/>
        </w:rPr>
        <w:t>.</w:t>
      </w:r>
      <w:r w:rsidR="0035032F">
        <w:rPr>
          <w:rFonts w:ascii="Cambria" w:hAnsi="Cambria"/>
          <w:sz w:val="20"/>
          <w:szCs w:val="20"/>
        </w:rPr>
        <w:t xml:space="preserve"> </w:t>
      </w:r>
      <w:r w:rsidRPr="00881878">
        <w:rPr>
          <w:rFonts w:ascii="Cambria" w:hAnsi="Cambria"/>
          <w:sz w:val="20"/>
          <w:szCs w:val="20"/>
        </w:rPr>
        <w:t>All the possible risk factors in this study were not significant (</w:t>
      </w:r>
      <w:r w:rsidRPr="006B0957">
        <w:rPr>
          <w:rFonts w:ascii="Cambria" w:hAnsi="Cambria"/>
          <w:i/>
          <w:iCs/>
          <w:color w:val="FF0000"/>
          <w:sz w:val="20"/>
          <w:szCs w:val="20"/>
        </w:rPr>
        <w:t>P</w:t>
      </w:r>
      <w:r w:rsidRPr="00881878">
        <w:rPr>
          <w:rFonts w:ascii="Cambria" w:hAnsi="Cambria"/>
          <w:sz w:val="20"/>
          <w:szCs w:val="20"/>
        </w:rPr>
        <w:t>-value &gt;0.05).</w:t>
      </w:r>
    </w:p>
    <w:p w:rsidR="00CF188D" w:rsidRPr="00881878" w:rsidRDefault="00CF188D" w:rsidP="00881878">
      <w:pPr>
        <w:pStyle w:val="Default"/>
        <w:spacing w:line="360" w:lineRule="auto"/>
        <w:jc w:val="both"/>
        <w:rPr>
          <w:rFonts w:ascii="Cambria" w:hAnsi="Cambria"/>
          <w:sz w:val="20"/>
          <w:szCs w:val="20"/>
        </w:rPr>
      </w:pPr>
    </w:p>
    <w:p w:rsidR="00CF188D" w:rsidRPr="00245F15" w:rsidRDefault="006E4BB2" w:rsidP="006E4BB2">
      <w:pPr>
        <w:pStyle w:val="ListParagraph"/>
        <w:numPr>
          <w:ilvl w:val="0"/>
          <w:numId w:val="1"/>
        </w:numPr>
        <w:autoSpaceDE w:val="0"/>
        <w:autoSpaceDN w:val="0"/>
        <w:bidi w:val="0"/>
        <w:adjustRightInd w:val="0"/>
        <w:spacing w:after="0" w:line="360" w:lineRule="auto"/>
        <w:jc w:val="both"/>
        <w:rPr>
          <w:rFonts w:ascii="Cambria" w:hAnsi="Cambria" w:cs="Minion Pro"/>
          <w:b/>
          <w:bCs/>
          <w:color w:val="000000"/>
          <w:szCs w:val="20"/>
        </w:rPr>
      </w:pPr>
      <w:r w:rsidRPr="00245F15">
        <w:rPr>
          <w:rFonts w:ascii="Cambria" w:hAnsi="Cambria" w:cs="Minion Pro"/>
          <w:b/>
          <w:bCs/>
          <w:color w:val="000000"/>
          <w:szCs w:val="20"/>
        </w:rPr>
        <w:t>Discussion</w:t>
      </w:r>
    </w:p>
    <w:p w:rsidR="00CF188D" w:rsidRPr="00881878" w:rsidRDefault="00CF188D" w:rsidP="00881878">
      <w:pPr>
        <w:bidi w:val="0"/>
        <w:spacing w:after="0" w:line="360" w:lineRule="auto"/>
        <w:jc w:val="both"/>
        <w:rPr>
          <w:rFonts w:ascii="Cambria" w:hAnsi="Cambria"/>
          <w:sz w:val="20"/>
          <w:szCs w:val="20"/>
        </w:rPr>
      </w:pPr>
      <w:r w:rsidRPr="00881878">
        <w:rPr>
          <w:rFonts w:ascii="Cambria" w:hAnsi="Cambria"/>
          <w:sz w:val="20"/>
          <w:szCs w:val="20"/>
        </w:rPr>
        <w:t xml:space="preserve">This data is the first published data on the </w:t>
      </w:r>
      <w:r w:rsidRPr="00881878">
        <w:rPr>
          <w:rFonts w:ascii="Cambria" w:eastAsia="MinionPro-Regular" w:hAnsi="Cambria" w:cs="MinionPro-Regular"/>
          <w:sz w:val="20"/>
          <w:szCs w:val="20"/>
        </w:rPr>
        <w:t xml:space="preserve">Seroprevalence </w:t>
      </w:r>
      <w:r w:rsidRPr="00881878">
        <w:rPr>
          <w:rFonts w:ascii="Cambria" w:hAnsi="Cambria"/>
          <w:sz w:val="20"/>
          <w:szCs w:val="20"/>
        </w:rPr>
        <w:t>of brucellosis among pregnant women in Yemen. Overly, the prevalence of brucella antibodies among pregnant women was 45 (15%)</w:t>
      </w:r>
      <w:proofErr w:type="gramStart"/>
      <w:r w:rsidRPr="00881878">
        <w:rPr>
          <w:rFonts w:ascii="Cambria" w:hAnsi="Cambria"/>
          <w:sz w:val="20"/>
          <w:szCs w:val="20"/>
        </w:rPr>
        <w:t>,</w:t>
      </w:r>
      <w:proofErr w:type="gramEnd"/>
      <w:r w:rsidRPr="00881878">
        <w:rPr>
          <w:rFonts w:ascii="Cambria" w:hAnsi="Cambria"/>
          <w:sz w:val="20"/>
          <w:szCs w:val="20"/>
        </w:rPr>
        <w:t xml:space="preserve"> Our findings were in close agreement with the previous study in Egypt (12.2%) among pregnant women </w:t>
      </w:r>
      <w:r w:rsidR="000B43BF">
        <w:rPr>
          <w:rFonts w:ascii="Cambria" w:hAnsi="Cambria"/>
          <w:bCs/>
          <w:color w:val="FF0000"/>
          <w:sz w:val="20"/>
          <w:szCs w:val="20"/>
        </w:rPr>
        <w:t>[22]</w:t>
      </w:r>
      <w:r w:rsidRPr="00881878">
        <w:rPr>
          <w:rFonts w:ascii="Cambria" w:hAnsi="Cambria"/>
          <w:b/>
          <w:bCs/>
          <w:sz w:val="20"/>
          <w:szCs w:val="20"/>
        </w:rPr>
        <w:t xml:space="preserve"> </w:t>
      </w:r>
      <w:r w:rsidRPr="00881878">
        <w:rPr>
          <w:rFonts w:ascii="Cambria" w:hAnsi="Cambria"/>
          <w:sz w:val="20"/>
          <w:szCs w:val="20"/>
        </w:rPr>
        <w:t>and in</w:t>
      </w:r>
      <w:r w:rsidRPr="00881878">
        <w:rPr>
          <w:rFonts w:ascii="Cambria" w:hAnsi="Cambria"/>
          <w:b/>
          <w:bCs/>
          <w:sz w:val="20"/>
          <w:szCs w:val="20"/>
        </w:rPr>
        <w:t xml:space="preserve"> </w:t>
      </w:r>
      <w:r w:rsidRPr="00881878">
        <w:rPr>
          <w:rFonts w:ascii="Cambria" w:hAnsi="Cambria" w:cs="PdrcypAdvTT86d47313"/>
          <w:sz w:val="20"/>
          <w:szCs w:val="20"/>
        </w:rPr>
        <w:t>Rwanda</w:t>
      </w:r>
      <w:r w:rsidRPr="00881878">
        <w:rPr>
          <w:rFonts w:ascii="Cambria" w:hAnsi="Cambria"/>
          <w:b/>
          <w:bCs/>
          <w:sz w:val="20"/>
          <w:szCs w:val="20"/>
        </w:rPr>
        <w:t xml:space="preserve"> </w:t>
      </w:r>
      <w:r w:rsidRPr="00881878">
        <w:rPr>
          <w:rFonts w:ascii="Cambria" w:hAnsi="Cambria" w:cs="PdrcypAdvTT86d47313"/>
          <w:sz w:val="20"/>
          <w:szCs w:val="20"/>
        </w:rPr>
        <w:t>25%</w:t>
      </w:r>
      <w:r w:rsidR="0035032F">
        <w:rPr>
          <w:rFonts w:ascii="Cambria" w:hAnsi="Cambria" w:cs="PdrcypAdvTT86d47313"/>
          <w:sz w:val="20"/>
          <w:szCs w:val="20"/>
        </w:rPr>
        <w:t xml:space="preserve"> </w:t>
      </w:r>
      <w:r w:rsidRPr="00881878">
        <w:rPr>
          <w:rFonts w:ascii="Cambria" w:hAnsi="Cambria" w:cs="PdrcypAdvTT86d47313"/>
          <w:sz w:val="20"/>
          <w:szCs w:val="20"/>
        </w:rPr>
        <w:t>among women who suffered from abortions and stillbirth</w:t>
      </w:r>
      <w:r w:rsidRPr="00881878">
        <w:rPr>
          <w:rFonts w:ascii="Cambria" w:hAnsi="Cambria"/>
          <w:b/>
          <w:bCs/>
          <w:sz w:val="20"/>
          <w:szCs w:val="20"/>
        </w:rPr>
        <w:t xml:space="preserve"> </w:t>
      </w:r>
      <w:r w:rsidR="000B43BF">
        <w:rPr>
          <w:rFonts w:ascii="Cambria" w:hAnsi="Cambria"/>
          <w:bCs/>
          <w:color w:val="FF0000"/>
          <w:sz w:val="20"/>
          <w:szCs w:val="20"/>
        </w:rPr>
        <w:t>[23]</w:t>
      </w:r>
      <w:r w:rsidRPr="000B43BF">
        <w:rPr>
          <w:rFonts w:ascii="Cambria" w:hAnsi="Cambria"/>
          <w:bCs/>
          <w:sz w:val="20"/>
          <w:szCs w:val="20"/>
        </w:rPr>
        <w:t>.</w:t>
      </w:r>
      <w:r w:rsidRPr="00881878">
        <w:rPr>
          <w:rFonts w:ascii="Cambria" w:hAnsi="Cambria"/>
          <w:sz w:val="20"/>
          <w:szCs w:val="20"/>
        </w:rPr>
        <w:t xml:space="preserve"> While our findings were higher than the previous study among pregnant women reported in Iran (6.2%) </w:t>
      </w:r>
      <w:r w:rsidR="000B43BF">
        <w:rPr>
          <w:rFonts w:ascii="Cambria" w:hAnsi="Cambria"/>
          <w:bCs/>
          <w:color w:val="FF0000"/>
          <w:sz w:val="20"/>
          <w:szCs w:val="20"/>
        </w:rPr>
        <w:t>[24]</w:t>
      </w:r>
      <w:r w:rsidRPr="000B43BF">
        <w:rPr>
          <w:rFonts w:ascii="Cambria" w:hAnsi="Cambria"/>
          <w:bCs/>
          <w:sz w:val="20"/>
          <w:szCs w:val="20"/>
        </w:rPr>
        <w:t>,</w:t>
      </w:r>
      <w:r w:rsidRPr="00881878">
        <w:rPr>
          <w:rFonts w:ascii="Cambria" w:hAnsi="Cambria"/>
          <w:sz w:val="20"/>
          <w:szCs w:val="20"/>
        </w:rPr>
        <w:t xml:space="preserve"> Pakistan (5.8%) </w:t>
      </w:r>
      <w:r w:rsidR="000B43BF">
        <w:rPr>
          <w:rFonts w:ascii="Cambria" w:hAnsi="Cambria"/>
          <w:bCs/>
          <w:color w:val="FF0000"/>
          <w:sz w:val="20"/>
          <w:szCs w:val="20"/>
        </w:rPr>
        <w:t>[20]</w:t>
      </w:r>
      <w:r w:rsidRPr="00881878">
        <w:rPr>
          <w:rFonts w:ascii="Cambria" w:hAnsi="Cambria"/>
          <w:sz w:val="20"/>
          <w:szCs w:val="20"/>
        </w:rPr>
        <w:t xml:space="preserve">, Saudi Arabia (3.5%) </w:t>
      </w:r>
      <w:proofErr w:type="gramStart"/>
      <w:r w:rsidR="007309B0">
        <w:rPr>
          <w:rFonts w:ascii="Cambria" w:hAnsi="Cambria"/>
          <w:bCs/>
          <w:color w:val="FF0000"/>
          <w:sz w:val="20"/>
          <w:szCs w:val="20"/>
        </w:rPr>
        <w:t>[25]</w:t>
      </w:r>
      <w:r w:rsidRPr="000F53F6">
        <w:rPr>
          <w:rFonts w:ascii="Cambria" w:hAnsi="Cambria"/>
          <w:bCs/>
          <w:sz w:val="20"/>
          <w:szCs w:val="20"/>
        </w:rPr>
        <w:t>,</w:t>
      </w:r>
      <w:r w:rsidR="0035032F">
        <w:rPr>
          <w:rFonts w:ascii="Cambria" w:hAnsi="Cambria"/>
          <w:b/>
          <w:bCs/>
          <w:sz w:val="20"/>
          <w:szCs w:val="20"/>
        </w:rPr>
        <w:t xml:space="preserve"> </w:t>
      </w:r>
      <w:r w:rsidRPr="00881878">
        <w:rPr>
          <w:rFonts w:ascii="Cambria" w:hAnsi="Cambria"/>
          <w:sz w:val="20"/>
          <w:szCs w:val="20"/>
        </w:rPr>
        <w:t>and Turkey (3.7%)</w:t>
      </w:r>
      <w:proofErr w:type="gramEnd"/>
      <w:r w:rsidR="00E13B67">
        <w:rPr>
          <w:rFonts w:ascii="Cambria" w:hAnsi="Cambria"/>
          <w:sz w:val="20"/>
          <w:szCs w:val="20"/>
        </w:rPr>
        <w:t xml:space="preserve"> </w:t>
      </w:r>
      <w:r w:rsidR="00E13B67">
        <w:rPr>
          <w:rFonts w:ascii="Cambria" w:hAnsi="Cambria"/>
          <w:bCs/>
          <w:color w:val="FF0000"/>
          <w:sz w:val="20"/>
          <w:szCs w:val="20"/>
        </w:rPr>
        <w:t>[26]</w:t>
      </w:r>
      <w:r w:rsidRPr="00E13B67">
        <w:rPr>
          <w:rFonts w:ascii="Cambria" w:hAnsi="Cambria"/>
          <w:bCs/>
          <w:sz w:val="20"/>
          <w:szCs w:val="20"/>
        </w:rPr>
        <w:t>.</w:t>
      </w:r>
      <w:r w:rsidR="0082233B">
        <w:rPr>
          <w:rFonts w:ascii="Cambria" w:hAnsi="Cambria"/>
          <w:sz w:val="20"/>
          <w:szCs w:val="20"/>
        </w:rPr>
        <w:t xml:space="preserve"> </w:t>
      </w:r>
      <w:proofErr w:type="gramStart"/>
      <w:r w:rsidRPr="00881878">
        <w:rPr>
          <w:rFonts w:ascii="Cambria" w:hAnsi="Cambria"/>
          <w:sz w:val="20"/>
          <w:szCs w:val="20"/>
        </w:rPr>
        <w:t>In</w:t>
      </w:r>
      <w:proofErr w:type="gramEnd"/>
      <w:r w:rsidRPr="00881878">
        <w:rPr>
          <w:rFonts w:ascii="Cambria" w:hAnsi="Cambria"/>
          <w:sz w:val="20"/>
          <w:szCs w:val="20"/>
        </w:rPr>
        <w:t xml:space="preserve"> this current study the seroprevalence of brucella IgG</w:t>
      </w:r>
      <w:r w:rsidR="006266C5">
        <w:rPr>
          <w:rFonts w:ascii="Cambria" w:hAnsi="Cambria"/>
          <w:sz w:val="20"/>
          <w:szCs w:val="20"/>
        </w:rPr>
        <w:t xml:space="preserve"> antibodies were 5.59% (17/304)</w:t>
      </w:r>
      <w:r w:rsidRPr="00881878">
        <w:rPr>
          <w:rFonts w:ascii="Cambria" w:hAnsi="Cambria"/>
          <w:sz w:val="20"/>
          <w:szCs w:val="20"/>
        </w:rPr>
        <w:t>. The development of IgG antibody is an effort which is made by the immune system to help neutralize brucella. This antibody prolongs life and confers immunity against reinfection. So, it is correct to consider pregnant women who had IgG antibodies are immune.</w:t>
      </w:r>
    </w:p>
    <w:p w:rsidR="00CF188D" w:rsidRDefault="00CF188D" w:rsidP="00881878">
      <w:pPr>
        <w:bidi w:val="0"/>
        <w:spacing w:after="0" w:line="360" w:lineRule="auto"/>
        <w:jc w:val="both"/>
        <w:rPr>
          <w:rFonts w:ascii="Cambria" w:hAnsi="Cambria"/>
          <w:sz w:val="20"/>
          <w:szCs w:val="20"/>
        </w:rPr>
      </w:pPr>
      <w:r w:rsidRPr="00881878">
        <w:rPr>
          <w:rFonts w:ascii="Cambria" w:hAnsi="Cambria"/>
          <w:sz w:val="20"/>
          <w:szCs w:val="20"/>
        </w:rPr>
        <w:lastRenderedPageBreak/>
        <w:t>A clearer picture was seen when the sero</w:t>
      </w:r>
      <w:r w:rsidRPr="00881878">
        <w:rPr>
          <w:rFonts w:ascii="Cambria" w:hAnsi="Cambria"/>
          <w:sz w:val="20"/>
          <w:szCs w:val="20"/>
        </w:rPr>
        <w:softHyphen/>
        <w:t>prevalence of IgM antibody to brucella was also con</w:t>
      </w:r>
      <w:r w:rsidRPr="00881878">
        <w:rPr>
          <w:rFonts w:ascii="Cambria" w:hAnsi="Cambria"/>
          <w:sz w:val="20"/>
          <w:szCs w:val="20"/>
        </w:rPr>
        <w:softHyphen/>
        <w:t xml:space="preserve">sidered. A prevalence of 13.82% for IgM antibody among pregnant women was obtained. Significantly, </w:t>
      </w:r>
      <w:r w:rsidRPr="00881878">
        <w:rPr>
          <w:rFonts w:ascii="Cambria" w:hAnsi="Cambria" w:cs="TimesNewRomanPS"/>
          <w:color w:val="000000"/>
          <w:sz w:val="20"/>
          <w:szCs w:val="20"/>
        </w:rPr>
        <w:t xml:space="preserve">4.6% </w:t>
      </w:r>
      <w:r w:rsidRPr="00881878">
        <w:rPr>
          <w:rFonts w:ascii="Cambria" w:hAnsi="Cambria"/>
          <w:sz w:val="20"/>
          <w:szCs w:val="20"/>
        </w:rPr>
        <w:t>of these subjects also had IgG antibody, suggest</w:t>
      </w:r>
      <w:r w:rsidRPr="00881878">
        <w:rPr>
          <w:rFonts w:ascii="Cambria" w:hAnsi="Cambria"/>
          <w:sz w:val="20"/>
          <w:szCs w:val="20"/>
        </w:rPr>
        <w:softHyphen/>
        <w:t>ing that either reinfection or resolving primary infection and that they were not actually immune as concluded earlier, but were still in the recovery stage. In this present study, most of pregnant women were in their first trimester which found that women in the first trimester were (4.44%</w:t>
      </w:r>
      <w:r w:rsidR="0035032F">
        <w:rPr>
          <w:rFonts w:ascii="Cambria" w:hAnsi="Cambria"/>
          <w:sz w:val="20"/>
          <w:szCs w:val="20"/>
        </w:rPr>
        <w:t xml:space="preserve"> </w:t>
      </w:r>
      <w:r w:rsidRPr="00881878">
        <w:rPr>
          <w:rFonts w:ascii="Cambria" w:hAnsi="Cambria"/>
          <w:sz w:val="20"/>
          <w:szCs w:val="20"/>
        </w:rPr>
        <w:t>and 12.59%</w:t>
      </w:r>
      <w:r w:rsidR="0035032F">
        <w:rPr>
          <w:rFonts w:ascii="Cambria" w:hAnsi="Cambria"/>
          <w:sz w:val="20"/>
          <w:szCs w:val="20"/>
        </w:rPr>
        <w:t xml:space="preserve"> </w:t>
      </w:r>
      <w:r w:rsidRPr="00881878">
        <w:rPr>
          <w:rFonts w:ascii="Cambria" w:hAnsi="Cambria"/>
          <w:sz w:val="20"/>
          <w:szCs w:val="20"/>
        </w:rPr>
        <w:t>for</w:t>
      </w:r>
      <w:r w:rsidR="0035032F">
        <w:rPr>
          <w:rFonts w:ascii="Cambria" w:hAnsi="Cambria"/>
          <w:sz w:val="20"/>
          <w:szCs w:val="20"/>
        </w:rPr>
        <w:t xml:space="preserve"> </w:t>
      </w:r>
      <w:r w:rsidRPr="00881878">
        <w:rPr>
          <w:rFonts w:ascii="Cambria" w:hAnsi="Cambria"/>
          <w:sz w:val="20"/>
          <w:szCs w:val="20"/>
        </w:rPr>
        <w:t xml:space="preserve">brucella IgG and IgM respectively). </w:t>
      </w:r>
      <w:r w:rsidRPr="00E66BCD">
        <w:rPr>
          <w:rFonts w:ascii="Cambria" w:hAnsi="Cambria"/>
          <w:color w:val="FF0000"/>
          <w:sz w:val="20"/>
          <w:szCs w:val="20"/>
        </w:rPr>
        <w:t xml:space="preserve">Vilchez </w:t>
      </w:r>
      <w:r w:rsidRPr="00B16BF1">
        <w:rPr>
          <w:rFonts w:ascii="Cambria" w:hAnsi="Cambria"/>
          <w:iCs/>
          <w:color w:val="FF0000"/>
          <w:sz w:val="20"/>
          <w:szCs w:val="20"/>
        </w:rPr>
        <w:t>et al</w:t>
      </w:r>
      <w:r w:rsidR="00B16BF1">
        <w:rPr>
          <w:rFonts w:ascii="Cambria" w:hAnsi="Cambria"/>
          <w:iCs/>
          <w:color w:val="FF0000"/>
          <w:sz w:val="20"/>
          <w:szCs w:val="20"/>
        </w:rPr>
        <w:t>.</w:t>
      </w:r>
      <w:r w:rsidRPr="00881878">
        <w:rPr>
          <w:rFonts w:ascii="Cambria" w:hAnsi="Cambria"/>
          <w:sz w:val="20"/>
          <w:szCs w:val="20"/>
        </w:rPr>
        <w:t xml:space="preserve"> </w:t>
      </w:r>
      <w:r w:rsidR="00B16BF1">
        <w:rPr>
          <w:rFonts w:ascii="Cambria" w:hAnsi="Cambria"/>
          <w:bCs/>
          <w:color w:val="FF0000"/>
          <w:sz w:val="20"/>
          <w:szCs w:val="20"/>
        </w:rPr>
        <w:t>[27]</w:t>
      </w:r>
      <w:r w:rsidRPr="00881878">
        <w:rPr>
          <w:rFonts w:ascii="Cambria" w:hAnsi="Cambria"/>
          <w:sz w:val="20"/>
          <w:szCs w:val="20"/>
        </w:rPr>
        <w:t xml:space="preserve"> found higher rates of abortion in the first trimester while, </w:t>
      </w:r>
      <w:r w:rsidRPr="0000596A">
        <w:rPr>
          <w:rFonts w:ascii="Cambria" w:hAnsi="Cambria"/>
          <w:color w:val="FF0000"/>
          <w:sz w:val="20"/>
          <w:szCs w:val="20"/>
        </w:rPr>
        <w:t>Khan</w:t>
      </w:r>
      <w:r w:rsidRPr="0000596A">
        <w:rPr>
          <w:rFonts w:ascii="Cambria" w:hAnsi="Cambria"/>
          <w:i/>
          <w:iCs/>
          <w:color w:val="FF0000"/>
          <w:sz w:val="20"/>
          <w:szCs w:val="20"/>
        </w:rPr>
        <w:t xml:space="preserve"> </w:t>
      </w:r>
      <w:r w:rsidR="000E217E" w:rsidRPr="000E217E">
        <w:rPr>
          <w:rFonts w:ascii="Cambria" w:hAnsi="Cambria"/>
          <w:iCs/>
          <w:color w:val="FF0000"/>
          <w:sz w:val="20"/>
          <w:szCs w:val="20"/>
        </w:rPr>
        <w:t>et al. [28]</w:t>
      </w:r>
      <w:r w:rsidRPr="00881878">
        <w:rPr>
          <w:rFonts w:ascii="Cambria" w:hAnsi="Cambria"/>
          <w:sz w:val="20"/>
          <w:szCs w:val="20"/>
        </w:rPr>
        <w:t xml:space="preserve"> found that the spontaneous abortion usually occurs in the second trimester.</w:t>
      </w:r>
    </w:p>
    <w:p w:rsidR="00C97E2F" w:rsidRPr="00881878" w:rsidRDefault="00C97E2F" w:rsidP="00C97E2F">
      <w:pPr>
        <w:bidi w:val="0"/>
        <w:spacing w:after="0" w:line="360" w:lineRule="auto"/>
        <w:jc w:val="both"/>
        <w:rPr>
          <w:rFonts w:ascii="Cambria" w:hAnsi="Cambria"/>
          <w:sz w:val="20"/>
          <w:szCs w:val="20"/>
        </w:rPr>
      </w:pPr>
    </w:p>
    <w:p w:rsidR="00CF188D" w:rsidRDefault="00CF188D" w:rsidP="00881878">
      <w:pPr>
        <w:bidi w:val="0"/>
        <w:spacing w:after="0" w:line="360" w:lineRule="auto"/>
        <w:jc w:val="both"/>
        <w:rPr>
          <w:rFonts w:ascii="Cambria" w:hAnsi="Cambria"/>
          <w:sz w:val="20"/>
          <w:szCs w:val="20"/>
        </w:rPr>
      </w:pPr>
      <w:r w:rsidRPr="00881878">
        <w:rPr>
          <w:rFonts w:ascii="Cambria" w:hAnsi="Cambria"/>
          <w:sz w:val="20"/>
          <w:szCs w:val="20"/>
        </w:rPr>
        <w:t>In this current study, there is a significant association between brucella IgM seropositivity and urban area residence.</w:t>
      </w:r>
      <w:r w:rsidR="0035032F">
        <w:rPr>
          <w:rFonts w:ascii="Cambria" w:hAnsi="Cambria"/>
          <w:sz w:val="20"/>
          <w:szCs w:val="20"/>
        </w:rPr>
        <w:t xml:space="preserve"> </w:t>
      </w:r>
      <w:r w:rsidRPr="00881878">
        <w:rPr>
          <w:rFonts w:ascii="Cambria" w:hAnsi="Cambria"/>
          <w:sz w:val="20"/>
          <w:szCs w:val="20"/>
        </w:rPr>
        <w:t xml:space="preserve">Human brucellosis is found to have significant presence in rural/nomadic communities where people live in close association with animals </w:t>
      </w:r>
      <w:r w:rsidR="00FC62CF">
        <w:rPr>
          <w:rFonts w:ascii="Cambria" w:hAnsi="Cambria"/>
          <w:bCs/>
          <w:color w:val="FF0000"/>
          <w:sz w:val="20"/>
          <w:szCs w:val="20"/>
        </w:rPr>
        <w:t>[29]</w:t>
      </w:r>
      <w:r w:rsidRPr="00881878">
        <w:rPr>
          <w:rFonts w:ascii="Cambria" w:hAnsi="Cambria"/>
          <w:sz w:val="20"/>
          <w:szCs w:val="20"/>
        </w:rPr>
        <w:t>. The reported incidence of human brucellosis in endemic disease areas varies widely, &lt;0.01 to &gt;200 per 100000 population. Brucellosis is still a main public health problem in developing countries. Endemicity in this region results from the persistence of domestic animals as reservoirs. People from third to fifth decades of life are most commonly affected</w:t>
      </w:r>
      <w:r w:rsidRPr="00860721">
        <w:rPr>
          <w:rFonts w:ascii="Cambria" w:hAnsi="Cambria"/>
          <w:b/>
          <w:color w:val="FF0000"/>
          <w:sz w:val="20"/>
          <w:szCs w:val="20"/>
        </w:rPr>
        <w:t xml:space="preserve"> </w:t>
      </w:r>
      <w:r w:rsidR="00FC62CF">
        <w:rPr>
          <w:rFonts w:ascii="Cambria" w:hAnsi="Cambria"/>
          <w:bCs/>
          <w:color w:val="FF0000"/>
          <w:sz w:val="20"/>
          <w:szCs w:val="20"/>
        </w:rPr>
        <w:t>[30]</w:t>
      </w:r>
      <w:r w:rsidRPr="00881878">
        <w:rPr>
          <w:rFonts w:ascii="Cambria" w:hAnsi="Cambria"/>
          <w:sz w:val="20"/>
          <w:szCs w:val="20"/>
        </w:rPr>
        <w:t xml:space="preserve">. In urban areas, the main sources of brucella infection are slaughterhouses, dairies, laboratories conducting investigations handling live brucella cultures and veterinary institutions </w:t>
      </w:r>
      <w:r w:rsidR="00FC62CF">
        <w:rPr>
          <w:rFonts w:ascii="Cambria" w:hAnsi="Cambria"/>
          <w:bCs/>
          <w:color w:val="FF0000"/>
          <w:sz w:val="20"/>
          <w:szCs w:val="20"/>
        </w:rPr>
        <w:t>[31]</w:t>
      </w:r>
      <w:r w:rsidRPr="00881878">
        <w:rPr>
          <w:rFonts w:ascii="Cambria" w:hAnsi="Cambria"/>
          <w:sz w:val="20"/>
          <w:szCs w:val="20"/>
        </w:rPr>
        <w:t xml:space="preserve">. Control by veterinarians of the disease in cattle, dogs, sheep, goats has substantially controlled brucellosis in humans. Mainly, the infection by Brucella abortus and Brucella </w:t>
      </w:r>
      <w:proofErr w:type="gramStart"/>
      <w:r w:rsidRPr="00881878">
        <w:rPr>
          <w:rFonts w:ascii="Cambria" w:hAnsi="Cambria"/>
          <w:sz w:val="20"/>
          <w:szCs w:val="20"/>
        </w:rPr>
        <w:t>suis</w:t>
      </w:r>
      <w:proofErr w:type="gramEnd"/>
      <w:r w:rsidRPr="00881878">
        <w:rPr>
          <w:rFonts w:ascii="Cambria" w:hAnsi="Cambria"/>
          <w:sz w:val="20"/>
          <w:szCs w:val="20"/>
        </w:rPr>
        <w:t xml:space="preserve"> are seen in people engaged in some aspects of the live-stock industries, whereas Brucella melitensis is primarily food borne and is associated with consumption of unpasteurized milk and milk products </w:t>
      </w:r>
      <w:r w:rsidR="002A28E1">
        <w:rPr>
          <w:rFonts w:ascii="Cambria" w:hAnsi="Cambria"/>
          <w:bCs/>
          <w:color w:val="FF0000"/>
          <w:sz w:val="20"/>
          <w:szCs w:val="20"/>
        </w:rPr>
        <w:t>[30]</w:t>
      </w:r>
      <w:r w:rsidRPr="00881878">
        <w:rPr>
          <w:rFonts w:ascii="Cambria" w:hAnsi="Cambria"/>
          <w:sz w:val="20"/>
          <w:szCs w:val="20"/>
        </w:rPr>
        <w:t>.</w:t>
      </w:r>
    </w:p>
    <w:p w:rsidR="00C97E2F" w:rsidRPr="00881878" w:rsidRDefault="00C97E2F" w:rsidP="00C97E2F">
      <w:pPr>
        <w:bidi w:val="0"/>
        <w:spacing w:after="0" w:line="360" w:lineRule="auto"/>
        <w:jc w:val="both"/>
        <w:rPr>
          <w:rFonts w:ascii="Cambria" w:hAnsi="Cambria"/>
          <w:sz w:val="20"/>
          <w:szCs w:val="20"/>
        </w:rPr>
      </w:pPr>
    </w:p>
    <w:p w:rsidR="00CF188D" w:rsidRDefault="00CF188D" w:rsidP="00881878">
      <w:pPr>
        <w:bidi w:val="0"/>
        <w:spacing w:after="0" w:line="360" w:lineRule="auto"/>
        <w:jc w:val="both"/>
        <w:rPr>
          <w:rFonts w:ascii="Cambria" w:hAnsi="Cambria"/>
          <w:sz w:val="20"/>
          <w:szCs w:val="20"/>
        </w:rPr>
      </w:pPr>
      <w:r w:rsidRPr="00881878">
        <w:rPr>
          <w:rFonts w:ascii="Cambria" w:hAnsi="Cambria"/>
          <w:sz w:val="20"/>
          <w:szCs w:val="20"/>
        </w:rPr>
        <w:t xml:space="preserve">The reproductive </w:t>
      </w:r>
      <w:proofErr w:type="gramStart"/>
      <w:r w:rsidRPr="00881878">
        <w:rPr>
          <w:rFonts w:ascii="Cambria" w:hAnsi="Cambria"/>
          <w:sz w:val="20"/>
          <w:szCs w:val="20"/>
        </w:rPr>
        <w:t>charac</w:t>
      </w:r>
      <w:r w:rsidRPr="00881878">
        <w:rPr>
          <w:rFonts w:ascii="Cambria" w:hAnsi="Cambria"/>
          <w:sz w:val="20"/>
          <w:szCs w:val="20"/>
        </w:rPr>
        <w:softHyphen/>
        <w:t>teristics which has</w:t>
      </w:r>
      <w:proofErr w:type="gramEnd"/>
      <w:r w:rsidRPr="00881878">
        <w:rPr>
          <w:rFonts w:ascii="Cambria" w:hAnsi="Cambria"/>
          <w:sz w:val="20"/>
          <w:szCs w:val="20"/>
        </w:rPr>
        <w:t xml:space="preserve"> been studied in this research were not statistically significant with the presence of IgM or IgG antibodies. There were no previous studies which considered the association between the listed reproductive characteristics and risk of brucella infection. However, spontaneous abortion is defined as loss of pregnancy without outside intervention before 20 weeks of gestation. Up to 20% of the recognized pregnancies will end in spontaneous abortions </w:t>
      </w:r>
      <w:r w:rsidR="00C125EC">
        <w:rPr>
          <w:rFonts w:ascii="Cambria" w:hAnsi="Cambria"/>
          <w:bCs/>
          <w:color w:val="FF0000"/>
          <w:sz w:val="20"/>
          <w:szCs w:val="20"/>
        </w:rPr>
        <w:t>[32]</w:t>
      </w:r>
      <w:r w:rsidRPr="00881878">
        <w:rPr>
          <w:rFonts w:ascii="Cambria" w:hAnsi="Cambria"/>
          <w:sz w:val="20"/>
          <w:szCs w:val="20"/>
        </w:rPr>
        <w:t>. Infection of conceptus is one of the causes of abortion. Although brucellosis can result in human abortion, it is debated whether it is more frequent due to brucellosis than due to other bacterial infections</w:t>
      </w:r>
      <w:r w:rsidR="001143C0">
        <w:rPr>
          <w:rFonts w:ascii="Cambria" w:hAnsi="Cambria"/>
          <w:sz w:val="20"/>
          <w:szCs w:val="20"/>
        </w:rPr>
        <w:t xml:space="preserve"> </w:t>
      </w:r>
      <w:r w:rsidR="000A5A0C">
        <w:rPr>
          <w:rFonts w:ascii="Cambria" w:hAnsi="Cambria"/>
          <w:bCs/>
          <w:color w:val="FF0000"/>
          <w:sz w:val="20"/>
          <w:szCs w:val="20"/>
        </w:rPr>
        <w:t>[30]</w:t>
      </w:r>
      <w:r w:rsidRPr="00881878">
        <w:rPr>
          <w:rFonts w:ascii="Cambria" w:hAnsi="Cambria"/>
          <w:sz w:val="20"/>
          <w:szCs w:val="20"/>
        </w:rPr>
        <w:t>. In our study, the result suggests that all reproductive characteristics studied are not significant predisposing factors to brucella infection or immunity. Our result was similar to study</w:t>
      </w:r>
      <w:r w:rsidR="0035032F">
        <w:rPr>
          <w:rFonts w:ascii="Cambria" w:hAnsi="Cambria"/>
          <w:sz w:val="20"/>
          <w:szCs w:val="20"/>
        </w:rPr>
        <w:t xml:space="preserve"> </w:t>
      </w:r>
      <w:r w:rsidRPr="00881878">
        <w:rPr>
          <w:rFonts w:ascii="Cambria" w:hAnsi="Cambria"/>
          <w:sz w:val="20"/>
          <w:szCs w:val="20"/>
        </w:rPr>
        <w:t>carried out in Jordon</w:t>
      </w:r>
      <w:r w:rsidR="0035032F">
        <w:rPr>
          <w:rFonts w:ascii="Cambria" w:hAnsi="Cambria"/>
          <w:sz w:val="20"/>
          <w:szCs w:val="20"/>
        </w:rPr>
        <w:t xml:space="preserve"> </w:t>
      </w:r>
      <w:r w:rsidRPr="00881878">
        <w:rPr>
          <w:rFonts w:ascii="Cambria" w:hAnsi="Cambria"/>
          <w:sz w:val="20"/>
          <w:szCs w:val="20"/>
        </w:rPr>
        <w:t xml:space="preserve">by </w:t>
      </w:r>
      <w:proofErr w:type="spellStart"/>
      <w:r w:rsidRPr="00370E88">
        <w:rPr>
          <w:rFonts w:ascii="Cambria" w:hAnsi="Cambria"/>
          <w:color w:val="FF0000"/>
          <w:sz w:val="20"/>
          <w:szCs w:val="20"/>
        </w:rPr>
        <w:t>Abo-Shehada</w:t>
      </w:r>
      <w:proofErr w:type="spellEnd"/>
      <w:r w:rsidRPr="00881878">
        <w:rPr>
          <w:rFonts w:ascii="Cambria" w:hAnsi="Cambria"/>
          <w:sz w:val="20"/>
          <w:szCs w:val="20"/>
        </w:rPr>
        <w:t xml:space="preserve"> </w:t>
      </w:r>
      <w:r w:rsidRPr="00AF48E9">
        <w:rPr>
          <w:rFonts w:ascii="Cambria" w:hAnsi="Cambria"/>
          <w:color w:val="FF0000"/>
          <w:sz w:val="20"/>
          <w:szCs w:val="20"/>
        </w:rPr>
        <w:t>and Abu</w:t>
      </w:r>
      <w:r w:rsidRPr="00123A33">
        <w:rPr>
          <w:rFonts w:ascii="Cambria" w:hAnsi="Cambria"/>
          <w:color w:val="FF0000"/>
          <w:sz w:val="20"/>
          <w:szCs w:val="20"/>
        </w:rPr>
        <w:t>-</w:t>
      </w:r>
      <w:proofErr w:type="spellStart"/>
      <w:r w:rsidRPr="00123A33">
        <w:rPr>
          <w:rFonts w:ascii="Cambria" w:hAnsi="Cambria"/>
          <w:color w:val="FF0000"/>
          <w:sz w:val="20"/>
          <w:szCs w:val="20"/>
        </w:rPr>
        <w:t>Halaweh</w:t>
      </w:r>
      <w:proofErr w:type="spellEnd"/>
      <w:r w:rsidRPr="00881878">
        <w:rPr>
          <w:rFonts w:ascii="Cambria" w:hAnsi="Cambria"/>
          <w:sz w:val="20"/>
          <w:szCs w:val="20"/>
        </w:rPr>
        <w:t xml:space="preserve"> </w:t>
      </w:r>
      <w:r w:rsidR="0045423A">
        <w:rPr>
          <w:rFonts w:ascii="Cambria" w:hAnsi="Cambria"/>
          <w:bCs/>
          <w:color w:val="FF0000"/>
          <w:sz w:val="20"/>
          <w:szCs w:val="20"/>
        </w:rPr>
        <w:t>[33]</w:t>
      </w:r>
      <w:r w:rsidRPr="00881878">
        <w:rPr>
          <w:rFonts w:ascii="Cambria" w:hAnsi="Cambria"/>
          <w:sz w:val="20"/>
          <w:szCs w:val="20"/>
        </w:rPr>
        <w:t xml:space="preserve"> who found that there was no statistically significant difference between history of miscarriage and brucella infection. While,</w:t>
      </w:r>
      <w:r w:rsidR="0035032F">
        <w:rPr>
          <w:rFonts w:ascii="Cambria" w:hAnsi="Cambria"/>
          <w:sz w:val="20"/>
          <w:szCs w:val="20"/>
        </w:rPr>
        <w:t xml:space="preserve"> </w:t>
      </w:r>
      <w:r w:rsidRPr="00881878">
        <w:rPr>
          <w:rFonts w:ascii="Cambria" w:hAnsi="Cambria"/>
          <w:sz w:val="20"/>
          <w:szCs w:val="20"/>
        </w:rPr>
        <w:t>the results of study by (</w:t>
      </w:r>
      <w:proofErr w:type="spellStart"/>
      <w:r w:rsidRPr="00CD5FB2">
        <w:rPr>
          <w:rFonts w:ascii="Cambria" w:hAnsi="Cambria"/>
          <w:color w:val="FF0000"/>
          <w:sz w:val="20"/>
          <w:szCs w:val="20"/>
        </w:rPr>
        <w:t>Elshamy</w:t>
      </w:r>
      <w:proofErr w:type="spellEnd"/>
      <w:r w:rsidRPr="00881878">
        <w:rPr>
          <w:rFonts w:ascii="Cambria" w:hAnsi="Cambria"/>
          <w:sz w:val="20"/>
          <w:szCs w:val="20"/>
        </w:rPr>
        <w:t xml:space="preserve"> </w:t>
      </w:r>
      <w:r w:rsidRPr="00AF48E9">
        <w:rPr>
          <w:rFonts w:ascii="Cambria" w:hAnsi="Cambria"/>
          <w:color w:val="FF0000"/>
          <w:sz w:val="20"/>
          <w:szCs w:val="20"/>
        </w:rPr>
        <w:t>and</w:t>
      </w:r>
      <w:r w:rsidRPr="00881878">
        <w:rPr>
          <w:rFonts w:ascii="Cambria" w:hAnsi="Cambria"/>
          <w:sz w:val="20"/>
          <w:szCs w:val="20"/>
        </w:rPr>
        <w:t xml:space="preserve"> </w:t>
      </w:r>
      <w:r w:rsidRPr="00CD5FB2">
        <w:rPr>
          <w:rFonts w:ascii="Cambria" w:hAnsi="Cambria"/>
          <w:color w:val="FF0000"/>
          <w:sz w:val="20"/>
          <w:szCs w:val="20"/>
        </w:rPr>
        <w:t>Ahmed</w:t>
      </w:r>
      <w:r w:rsidRPr="00881878">
        <w:rPr>
          <w:rFonts w:ascii="Cambria" w:hAnsi="Cambria"/>
          <w:sz w:val="20"/>
          <w:szCs w:val="20"/>
        </w:rPr>
        <w:t xml:space="preserve"> </w:t>
      </w:r>
      <w:r w:rsidR="00C57D27">
        <w:rPr>
          <w:rFonts w:ascii="Cambria" w:hAnsi="Cambria"/>
          <w:bCs/>
          <w:color w:val="FF0000"/>
          <w:sz w:val="20"/>
          <w:szCs w:val="20"/>
        </w:rPr>
        <w:t>[22]</w:t>
      </w:r>
      <w:r w:rsidRPr="00881878">
        <w:rPr>
          <w:rFonts w:ascii="Cambria" w:hAnsi="Cambria"/>
          <w:sz w:val="20"/>
          <w:szCs w:val="20"/>
        </w:rPr>
        <w:t xml:space="preserve"> reported that there was a statistically significant difference</w:t>
      </w:r>
      <w:r w:rsidR="0035032F">
        <w:rPr>
          <w:rFonts w:ascii="Cambria" w:hAnsi="Cambria"/>
          <w:sz w:val="20"/>
          <w:szCs w:val="20"/>
        </w:rPr>
        <w:t xml:space="preserve"> </w:t>
      </w:r>
      <w:r w:rsidRPr="00881878">
        <w:rPr>
          <w:rFonts w:ascii="Cambria" w:hAnsi="Cambria"/>
          <w:sz w:val="20"/>
          <w:szCs w:val="20"/>
        </w:rPr>
        <w:t>in the incidence of abortion in pregnant women</w:t>
      </w:r>
      <w:r w:rsidR="0035032F">
        <w:rPr>
          <w:rFonts w:ascii="Cambria" w:hAnsi="Cambria"/>
          <w:sz w:val="20"/>
          <w:szCs w:val="20"/>
        </w:rPr>
        <w:t xml:space="preserve"> </w:t>
      </w:r>
      <w:r w:rsidRPr="00881878">
        <w:rPr>
          <w:rFonts w:ascii="Cambria" w:hAnsi="Cambria"/>
          <w:sz w:val="20"/>
          <w:szCs w:val="20"/>
        </w:rPr>
        <w:t>with brucella</w:t>
      </w:r>
      <w:r w:rsidR="0035032F">
        <w:rPr>
          <w:rFonts w:ascii="Cambria" w:hAnsi="Cambria"/>
          <w:sz w:val="20"/>
          <w:szCs w:val="20"/>
        </w:rPr>
        <w:t xml:space="preserve"> </w:t>
      </w:r>
      <w:r w:rsidRPr="00881878">
        <w:rPr>
          <w:rFonts w:ascii="Cambria" w:hAnsi="Cambria"/>
          <w:sz w:val="20"/>
          <w:szCs w:val="20"/>
        </w:rPr>
        <w:t>antibodies titre of more than 1/160</w:t>
      </w:r>
      <w:r w:rsidR="0035032F">
        <w:rPr>
          <w:rFonts w:ascii="Cambria" w:hAnsi="Cambria"/>
          <w:sz w:val="20"/>
          <w:szCs w:val="20"/>
        </w:rPr>
        <w:t xml:space="preserve"> </w:t>
      </w:r>
      <w:r w:rsidRPr="00881878">
        <w:rPr>
          <w:rFonts w:ascii="Cambria" w:hAnsi="Cambria"/>
          <w:sz w:val="20"/>
          <w:szCs w:val="20"/>
        </w:rPr>
        <w:t>compared to those women with titre of less than</w:t>
      </w:r>
      <w:r w:rsidR="0035032F">
        <w:rPr>
          <w:rFonts w:ascii="Cambria" w:hAnsi="Cambria"/>
          <w:sz w:val="20"/>
          <w:szCs w:val="20"/>
        </w:rPr>
        <w:t xml:space="preserve"> </w:t>
      </w:r>
      <w:r w:rsidRPr="00881878">
        <w:rPr>
          <w:rFonts w:ascii="Cambria" w:hAnsi="Cambria"/>
          <w:sz w:val="20"/>
          <w:szCs w:val="20"/>
        </w:rPr>
        <w:t>1/160 (44.1 versus 19.4%, respectively,</w:t>
      </w:r>
      <w:r w:rsidR="0035032F">
        <w:rPr>
          <w:rFonts w:ascii="Cambria" w:hAnsi="Cambria"/>
          <w:sz w:val="20"/>
          <w:szCs w:val="20"/>
        </w:rPr>
        <w:t xml:space="preserve"> </w:t>
      </w:r>
      <w:r w:rsidRPr="00984DB2">
        <w:rPr>
          <w:rFonts w:ascii="Cambria" w:hAnsi="Cambria"/>
          <w:i/>
          <w:iCs/>
          <w:color w:val="FF0000"/>
          <w:sz w:val="20"/>
          <w:szCs w:val="20"/>
        </w:rPr>
        <w:t>P</w:t>
      </w:r>
      <w:r w:rsidR="0035032F">
        <w:rPr>
          <w:rFonts w:ascii="Cambria" w:hAnsi="Cambria"/>
          <w:sz w:val="20"/>
          <w:szCs w:val="20"/>
        </w:rPr>
        <w:t xml:space="preserve"> </w:t>
      </w:r>
      <w:r w:rsidRPr="00881878">
        <w:rPr>
          <w:rFonts w:ascii="Cambria" w:hAnsi="Cambria"/>
          <w:sz w:val="20"/>
          <w:szCs w:val="20"/>
        </w:rPr>
        <w:t>value</w:t>
      </w:r>
      <w:r w:rsidR="0035032F">
        <w:rPr>
          <w:rFonts w:ascii="Cambria" w:hAnsi="Cambria"/>
          <w:sz w:val="20"/>
          <w:szCs w:val="20"/>
        </w:rPr>
        <w:t xml:space="preserve"> </w:t>
      </w:r>
      <w:r w:rsidRPr="00881878">
        <w:rPr>
          <w:rFonts w:ascii="Cambria" w:hAnsi="Cambria"/>
          <w:sz w:val="20"/>
          <w:szCs w:val="20"/>
        </w:rPr>
        <w:t>0.03).</w:t>
      </w:r>
    </w:p>
    <w:p w:rsidR="00C97E2F" w:rsidRPr="00881878" w:rsidRDefault="00C97E2F" w:rsidP="00C97E2F">
      <w:pPr>
        <w:bidi w:val="0"/>
        <w:spacing w:after="0" w:line="360" w:lineRule="auto"/>
        <w:jc w:val="both"/>
        <w:rPr>
          <w:rFonts w:ascii="Cambria" w:hAnsi="Cambria"/>
          <w:sz w:val="20"/>
          <w:szCs w:val="20"/>
        </w:rPr>
      </w:pPr>
    </w:p>
    <w:p w:rsidR="00CF188D" w:rsidRDefault="00CF188D" w:rsidP="00881878">
      <w:pPr>
        <w:bidi w:val="0"/>
        <w:spacing w:after="0" w:line="360" w:lineRule="auto"/>
        <w:jc w:val="both"/>
        <w:rPr>
          <w:rFonts w:ascii="Cambria" w:hAnsi="Cambria" w:cs="TimesCUP"/>
          <w:sz w:val="20"/>
          <w:szCs w:val="20"/>
        </w:rPr>
      </w:pPr>
      <w:r w:rsidRPr="00881878">
        <w:rPr>
          <w:rFonts w:ascii="Cambria" w:hAnsi="Cambria"/>
          <w:sz w:val="20"/>
          <w:szCs w:val="20"/>
        </w:rPr>
        <w:lastRenderedPageBreak/>
        <w:t xml:space="preserve">There was no statistically significant association between all possible risk factors and brucella infection. Although, </w:t>
      </w:r>
      <w:r w:rsidRPr="00881878">
        <w:rPr>
          <w:rFonts w:ascii="Cambria" w:hAnsi="Cambria" w:cs="TimesCUP"/>
          <w:sz w:val="20"/>
          <w:szCs w:val="20"/>
        </w:rPr>
        <w:t xml:space="preserve">many people in Yemen keep livestock in and around the family home with family members tending goats, sheep and sometimes cattle. They live in close proximity to their livestock which may be kept in the lower floor of the home, consume untreated milk and make laban (buttermilk) using unhygienic methods. Milk and laban are sold to the consumer directly or through groceries in cities and towns. </w:t>
      </w:r>
      <w:r w:rsidRPr="00881878">
        <w:rPr>
          <w:rFonts w:ascii="Cambria" w:hAnsi="Cambria" w:cstheme="majorBidi"/>
          <w:sz w:val="20"/>
          <w:szCs w:val="20"/>
        </w:rPr>
        <w:t>In previous studies conducted in Yemen on human brucellosis showed that significant</w:t>
      </w:r>
      <w:r w:rsidR="0035032F">
        <w:rPr>
          <w:rFonts w:ascii="Cambria" w:hAnsi="Cambria" w:cstheme="majorBidi"/>
          <w:sz w:val="20"/>
          <w:szCs w:val="20"/>
        </w:rPr>
        <w:t xml:space="preserve"> </w:t>
      </w:r>
      <w:r w:rsidRPr="00881878">
        <w:rPr>
          <w:rFonts w:ascii="Cambria" w:hAnsi="Cambria" w:cstheme="majorBidi"/>
          <w:sz w:val="20"/>
          <w:szCs w:val="20"/>
        </w:rPr>
        <w:t>risk factors for brucella infection related to farmer, shepherd, as occupation, and microbiologist</w:t>
      </w:r>
      <w:r w:rsidRPr="00881878">
        <w:rPr>
          <w:rFonts w:ascii="Cambria" w:hAnsi="Cambria" w:cstheme="majorBidi"/>
          <w:b/>
          <w:bCs/>
          <w:sz w:val="20"/>
          <w:szCs w:val="20"/>
        </w:rPr>
        <w:t xml:space="preserve"> </w:t>
      </w:r>
      <w:r w:rsidR="00EE475F">
        <w:rPr>
          <w:rFonts w:ascii="Cambria" w:hAnsi="Cambria" w:cstheme="majorBidi"/>
          <w:bCs/>
          <w:color w:val="FF0000"/>
          <w:sz w:val="20"/>
          <w:szCs w:val="20"/>
        </w:rPr>
        <w:t>[34]</w:t>
      </w:r>
      <w:r w:rsidRPr="009E1D2A">
        <w:rPr>
          <w:rFonts w:ascii="Cambria" w:hAnsi="Cambria" w:cstheme="majorBidi"/>
          <w:bCs/>
          <w:sz w:val="20"/>
          <w:szCs w:val="20"/>
        </w:rPr>
        <w:t>.</w:t>
      </w:r>
      <w:r w:rsidRPr="00881878">
        <w:rPr>
          <w:rFonts w:ascii="Cambria" w:hAnsi="Cambria"/>
          <w:b/>
          <w:bCs/>
          <w:sz w:val="20"/>
          <w:szCs w:val="20"/>
        </w:rPr>
        <w:t xml:space="preserve"> </w:t>
      </w:r>
      <w:r w:rsidRPr="00881878">
        <w:rPr>
          <w:rFonts w:ascii="Cambria" w:hAnsi="Cambria" w:cstheme="majorBidi"/>
          <w:sz w:val="20"/>
          <w:szCs w:val="20"/>
        </w:rPr>
        <w:t xml:space="preserve">But, the highly significant risk factors for infection were related to be associated with ownership of livestock animals </w:t>
      </w:r>
      <w:r w:rsidR="00EE475F">
        <w:rPr>
          <w:rFonts w:ascii="Cambria" w:hAnsi="Cambria" w:cstheme="majorBidi"/>
          <w:bCs/>
          <w:color w:val="FF0000"/>
          <w:sz w:val="20"/>
          <w:szCs w:val="20"/>
        </w:rPr>
        <w:t>[19]</w:t>
      </w:r>
      <w:r w:rsidRPr="00881878">
        <w:rPr>
          <w:rFonts w:ascii="Cambria" w:hAnsi="Cambria" w:cstheme="majorBidi"/>
          <w:sz w:val="20"/>
          <w:szCs w:val="20"/>
        </w:rPr>
        <w:t xml:space="preserve">, contact with clearing viscera of animals and placental membrane, </w:t>
      </w:r>
      <w:r w:rsidR="00424B50">
        <w:rPr>
          <w:rFonts w:ascii="Cambria" w:hAnsi="Cambria" w:cstheme="majorBidi"/>
          <w:bCs/>
          <w:color w:val="FF0000"/>
          <w:sz w:val="20"/>
          <w:szCs w:val="20"/>
        </w:rPr>
        <w:t>[18]</w:t>
      </w:r>
      <w:r w:rsidR="0086384D">
        <w:rPr>
          <w:rFonts w:ascii="Cambria" w:hAnsi="Cambria" w:cstheme="majorBidi"/>
          <w:bCs/>
          <w:color w:val="FF0000"/>
          <w:sz w:val="20"/>
          <w:szCs w:val="20"/>
        </w:rPr>
        <w:t xml:space="preserve"> </w:t>
      </w:r>
      <w:r w:rsidRPr="00881878">
        <w:rPr>
          <w:rFonts w:ascii="Cambria" w:hAnsi="Cambria" w:cstheme="majorBidi"/>
          <w:sz w:val="20"/>
          <w:szCs w:val="20"/>
        </w:rPr>
        <w:t xml:space="preserve">and direct contact with their products (Handling new born, milking, and animal slaughter) and indirect contact with livestock (drinking unpasteurized milk </w:t>
      </w:r>
      <w:r w:rsidR="00EE475F">
        <w:rPr>
          <w:rFonts w:ascii="Cambria" w:hAnsi="Cambria" w:cstheme="majorBidi"/>
          <w:bCs/>
          <w:color w:val="FF0000"/>
          <w:sz w:val="20"/>
          <w:szCs w:val="20"/>
        </w:rPr>
        <w:t>[18</w:t>
      </w:r>
      <w:proofErr w:type="gramStart"/>
      <w:r w:rsidR="00EE475F">
        <w:rPr>
          <w:rFonts w:ascii="Cambria" w:hAnsi="Cambria" w:cstheme="majorBidi"/>
          <w:bCs/>
          <w:color w:val="FF0000"/>
          <w:sz w:val="20"/>
          <w:szCs w:val="20"/>
        </w:rPr>
        <w:t>,19,34</w:t>
      </w:r>
      <w:proofErr w:type="gramEnd"/>
      <w:r w:rsidR="00EE475F">
        <w:rPr>
          <w:rFonts w:ascii="Cambria" w:hAnsi="Cambria" w:cstheme="majorBidi"/>
          <w:bCs/>
          <w:color w:val="FF0000"/>
          <w:sz w:val="20"/>
          <w:szCs w:val="20"/>
        </w:rPr>
        <w:t>]</w:t>
      </w:r>
      <w:r w:rsidRPr="00AF48E9">
        <w:rPr>
          <w:rFonts w:ascii="Cambria" w:hAnsi="Cambria" w:cstheme="majorBidi"/>
          <w:bCs/>
          <w:sz w:val="20"/>
          <w:szCs w:val="20"/>
        </w:rPr>
        <w:t>,</w:t>
      </w:r>
      <w:r w:rsidRPr="00881878">
        <w:rPr>
          <w:rFonts w:ascii="Cambria" w:hAnsi="Cambria" w:cstheme="majorBidi"/>
          <w:b/>
          <w:bCs/>
          <w:sz w:val="20"/>
          <w:szCs w:val="20"/>
        </w:rPr>
        <w:t xml:space="preserve"> </w:t>
      </w:r>
      <w:r w:rsidRPr="00881878">
        <w:rPr>
          <w:rFonts w:ascii="Cambria" w:hAnsi="Cambria" w:cstheme="majorBidi"/>
          <w:sz w:val="20"/>
          <w:szCs w:val="20"/>
        </w:rPr>
        <w:t xml:space="preserve">drinking laban </w:t>
      </w:r>
      <w:r w:rsidR="0086384D">
        <w:rPr>
          <w:rFonts w:ascii="Cambria" w:hAnsi="Cambria" w:cstheme="majorBidi"/>
          <w:bCs/>
          <w:color w:val="FF0000"/>
          <w:sz w:val="20"/>
          <w:szCs w:val="20"/>
        </w:rPr>
        <w:t>[19,34]</w:t>
      </w:r>
      <w:r w:rsidRPr="009E1D2A">
        <w:rPr>
          <w:rFonts w:ascii="Cambria" w:hAnsi="Cambria" w:cstheme="majorBidi"/>
          <w:bCs/>
          <w:sz w:val="20"/>
          <w:szCs w:val="20"/>
        </w:rPr>
        <w:t>,</w:t>
      </w:r>
      <w:r w:rsidRPr="00881878">
        <w:rPr>
          <w:rFonts w:ascii="Cambria" w:hAnsi="Cambria" w:cstheme="majorBidi"/>
          <w:b/>
          <w:bCs/>
          <w:color w:val="0000CC"/>
          <w:sz w:val="20"/>
          <w:szCs w:val="20"/>
        </w:rPr>
        <w:t xml:space="preserve"> </w:t>
      </w:r>
      <w:r w:rsidRPr="00881878">
        <w:rPr>
          <w:rFonts w:ascii="Cambria" w:hAnsi="Cambria" w:cstheme="majorBidi"/>
          <w:color w:val="000000" w:themeColor="text1"/>
          <w:sz w:val="20"/>
          <w:szCs w:val="20"/>
        </w:rPr>
        <w:t>i</w:t>
      </w:r>
      <w:r w:rsidRPr="00881878">
        <w:rPr>
          <w:rFonts w:ascii="Cambria" w:hAnsi="Cambria" w:cstheme="majorBidi"/>
          <w:sz w:val="20"/>
          <w:szCs w:val="20"/>
        </w:rPr>
        <w:t xml:space="preserve">ngestion of local chees, raw liver and raw spleen) </w:t>
      </w:r>
      <w:r w:rsidR="00424B50">
        <w:rPr>
          <w:rFonts w:ascii="Cambria" w:hAnsi="Cambria" w:cstheme="majorBidi"/>
          <w:bCs/>
          <w:color w:val="FF0000"/>
          <w:sz w:val="20"/>
          <w:szCs w:val="20"/>
        </w:rPr>
        <w:t>[19]</w:t>
      </w:r>
      <w:r w:rsidRPr="00E14DDD">
        <w:rPr>
          <w:rFonts w:ascii="Cambria" w:hAnsi="Cambria" w:cstheme="majorBidi"/>
          <w:bCs/>
          <w:sz w:val="20"/>
          <w:szCs w:val="20"/>
        </w:rPr>
        <w:t>.</w:t>
      </w:r>
      <w:r w:rsidRPr="00881878">
        <w:rPr>
          <w:rFonts w:ascii="Cambria" w:hAnsi="Cambria" w:cstheme="majorBidi"/>
          <w:sz w:val="20"/>
          <w:szCs w:val="20"/>
        </w:rPr>
        <w:t xml:space="preserve"> </w:t>
      </w:r>
      <w:r w:rsidRPr="00881878">
        <w:rPr>
          <w:rFonts w:ascii="Cambria" w:hAnsi="Cambria" w:cs="TimesCUP"/>
          <w:sz w:val="20"/>
          <w:szCs w:val="20"/>
        </w:rPr>
        <w:t>Brucellosis is sufficiently common in Yemen that specific public health measures are needed to combat this debilitating disease but these measures may need to be targeted at specific routes of infection among defined groups.</w:t>
      </w:r>
    </w:p>
    <w:p w:rsidR="00C97E2F" w:rsidRPr="00881878" w:rsidRDefault="00C97E2F" w:rsidP="00C97E2F">
      <w:pPr>
        <w:bidi w:val="0"/>
        <w:spacing w:after="0" w:line="360" w:lineRule="auto"/>
        <w:jc w:val="both"/>
        <w:rPr>
          <w:rFonts w:ascii="Cambria" w:hAnsi="Cambria"/>
          <w:sz w:val="20"/>
          <w:szCs w:val="20"/>
        </w:rPr>
      </w:pPr>
    </w:p>
    <w:p w:rsidR="00CF188D" w:rsidRDefault="00CF188D" w:rsidP="00E71835">
      <w:pPr>
        <w:bidi w:val="0"/>
        <w:spacing w:after="0" w:line="360" w:lineRule="auto"/>
        <w:jc w:val="both"/>
        <w:rPr>
          <w:rFonts w:ascii="Cambria" w:hAnsi="Cambria" w:cstheme="majorBidi"/>
          <w:b/>
          <w:bCs/>
          <w:sz w:val="20"/>
          <w:szCs w:val="20"/>
        </w:rPr>
      </w:pPr>
      <w:r w:rsidRPr="00881878">
        <w:rPr>
          <w:rFonts w:ascii="Cambria" w:hAnsi="Cambria"/>
          <w:sz w:val="20"/>
          <w:szCs w:val="20"/>
        </w:rPr>
        <w:t xml:space="preserve">Many of the common clinical symptoms associated with brucella infection were observed in the pregnant women. Which included </w:t>
      </w:r>
      <w:r w:rsidRPr="00881878">
        <w:rPr>
          <w:rFonts w:ascii="Cambria" w:hAnsi="Cambria" w:cstheme="majorBidi"/>
          <w:sz w:val="20"/>
          <w:szCs w:val="20"/>
        </w:rPr>
        <w:t xml:space="preserve">fever, headaches, </w:t>
      </w:r>
      <w:proofErr w:type="gramStart"/>
      <w:r w:rsidRPr="00881878">
        <w:rPr>
          <w:rFonts w:ascii="Cambria" w:hAnsi="Cambria" w:cstheme="majorBidi"/>
          <w:sz w:val="20"/>
          <w:szCs w:val="20"/>
        </w:rPr>
        <w:t>lack</w:t>
      </w:r>
      <w:proofErr w:type="gramEnd"/>
      <w:r w:rsidRPr="00881878">
        <w:rPr>
          <w:rFonts w:ascii="Cambria" w:hAnsi="Cambria" w:cstheme="majorBidi"/>
          <w:sz w:val="20"/>
          <w:szCs w:val="20"/>
        </w:rPr>
        <w:t xml:space="preserve"> of appetite, weight loss, fatigue, malaise, chills, sweats, myalgia, and arthralgia </w:t>
      </w:r>
      <w:r w:rsidR="00756290">
        <w:rPr>
          <w:rFonts w:ascii="Cambria" w:hAnsi="Cambria" w:cstheme="majorBidi"/>
          <w:bCs/>
          <w:color w:val="FF0000"/>
          <w:sz w:val="20"/>
          <w:szCs w:val="20"/>
        </w:rPr>
        <w:t>[8-11]</w:t>
      </w:r>
      <w:r w:rsidRPr="00F445EA">
        <w:rPr>
          <w:rFonts w:ascii="Cambria" w:hAnsi="Cambria" w:cstheme="majorBidi"/>
          <w:bCs/>
          <w:sz w:val="20"/>
          <w:szCs w:val="20"/>
        </w:rPr>
        <w:t>.</w:t>
      </w:r>
      <w:r w:rsidR="00E71835">
        <w:rPr>
          <w:rFonts w:ascii="Cambria" w:hAnsi="Cambria" w:cstheme="majorBidi"/>
          <w:b/>
          <w:bCs/>
          <w:sz w:val="20"/>
          <w:szCs w:val="20"/>
        </w:rPr>
        <w:t xml:space="preserve"> </w:t>
      </w:r>
      <w:r w:rsidRPr="00881878">
        <w:rPr>
          <w:rFonts w:ascii="Cambria" w:hAnsi="Cambria"/>
          <w:sz w:val="20"/>
          <w:szCs w:val="20"/>
        </w:rPr>
        <w:t xml:space="preserve">In this </w:t>
      </w:r>
      <w:r w:rsidRPr="00881878">
        <w:rPr>
          <w:rFonts w:ascii="Cambria" w:hAnsi="Cambria" w:cstheme="majorBidi"/>
          <w:sz w:val="20"/>
          <w:szCs w:val="20"/>
        </w:rPr>
        <w:t>findings, there were significant association with headache and undulant fever and the seropositivity for brucella IgG and IgM antibodies respectively. Most of pregnant women in this research</w:t>
      </w:r>
      <w:r w:rsidRPr="00881878">
        <w:rPr>
          <w:rFonts w:ascii="Cambria" w:hAnsi="Cambria"/>
          <w:sz w:val="20"/>
          <w:szCs w:val="20"/>
        </w:rPr>
        <w:t xml:space="preserve"> made complaints of delirium. Few of these women were, positive for brucella (IgM antibody), suggesting that the delirium was due to other factors. </w:t>
      </w:r>
      <w:r w:rsidRPr="00881878">
        <w:rPr>
          <w:rFonts w:ascii="Cambria" w:hAnsi="Cambria" w:cstheme="majorBidi"/>
          <w:sz w:val="20"/>
          <w:szCs w:val="20"/>
        </w:rPr>
        <w:t>The overall clinical picture of human brucellosis likewise was reported by other researchers in this geographical area.</w:t>
      </w:r>
      <w:r w:rsidRPr="00881878">
        <w:rPr>
          <w:rFonts w:ascii="Cambria" w:hAnsi="Cambria"/>
          <w:sz w:val="20"/>
          <w:szCs w:val="20"/>
        </w:rPr>
        <w:t xml:space="preserve"> Another previous study in southern part of Yemen</w:t>
      </w:r>
      <w:r w:rsidRPr="00881878">
        <w:rPr>
          <w:rFonts w:ascii="Cambria" w:hAnsi="Cambria" w:cstheme="majorBidi"/>
          <w:sz w:val="20"/>
          <w:szCs w:val="20"/>
        </w:rPr>
        <w:t xml:space="preserve">, </w:t>
      </w:r>
      <w:r w:rsidR="00D05A5B">
        <w:rPr>
          <w:rFonts w:ascii="Cambria" w:hAnsi="Cambria" w:cstheme="majorBidi"/>
          <w:bCs/>
          <w:color w:val="FF0000"/>
          <w:sz w:val="20"/>
          <w:szCs w:val="20"/>
        </w:rPr>
        <w:t>[35]</w:t>
      </w:r>
      <w:r w:rsidRPr="00881878">
        <w:rPr>
          <w:rFonts w:ascii="Cambria" w:hAnsi="Cambria" w:cstheme="majorBidi"/>
          <w:sz w:val="20"/>
          <w:szCs w:val="20"/>
        </w:rPr>
        <w:t xml:space="preserve"> studied 235 cases of human brucellosis in Sana'a</w:t>
      </w:r>
      <w:r w:rsidR="0035032F">
        <w:rPr>
          <w:rFonts w:ascii="Cambria" w:hAnsi="Cambria" w:cstheme="majorBidi"/>
          <w:sz w:val="20"/>
          <w:szCs w:val="20"/>
        </w:rPr>
        <w:t xml:space="preserve"> </w:t>
      </w:r>
      <w:r w:rsidRPr="00881878">
        <w:rPr>
          <w:rFonts w:ascii="Cambria" w:hAnsi="Cambria" w:cstheme="majorBidi"/>
          <w:sz w:val="20"/>
          <w:szCs w:val="20"/>
        </w:rPr>
        <w:t>city g</w:t>
      </w:r>
      <w:r w:rsidR="00AF48E9">
        <w:rPr>
          <w:rFonts w:ascii="Cambria" w:hAnsi="Cambria" w:cstheme="majorBidi"/>
          <w:sz w:val="20"/>
          <w:szCs w:val="20"/>
        </w:rPr>
        <w:t>iving male: female ratio of 1.3</w:t>
      </w:r>
      <w:r w:rsidRPr="00881878">
        <w:rPr>
          <w:rFonts w:ascii="Cambria" w:hAnsi="Cambria" w:cstheme="majorBidi"/>
          <w:sz w:val="20"/>
          <w:szCs w:val="20"/>
        </w:rPr>
        <w:t>: 1% respectively.</w:t>
      </w:r>
      <w:r w:rsidR="0035032F">
        <w:rPr>
          <w:rFonts w:ascii="Cambria" w:hAnsi="Cambria" w:cstheme="majorBidi"/>
          <w:sz w:val="20"/>
          <w:szCs w:val="20"/>
        </w:rPr>
        <w:t xml:space="preserve"> </w:t>
      </w:r>
      <w:r w:rsidRPr="00881878">
        <w:rPr>
          <w:rFonts w:ascii="Cambria" w:hAnsi="Cambria" w:cstheme="majorBidi"/>
          <w:sz w:val="20"/>
          <w:szCs w:val="20"/>
        </w:rPr>
        <w:t>This present study suggest that male and female exposure to the risk of brucella infection is about the same, and that the activities associated with exposure are performed by both sexes or that they are exposed to the same reservoir of infected animals but at different point in the cycle of contact</w:t>
      </w:r>
      <w:r w:rsidRPr="00AF48E9">
        <w:rPr>
          <w:rFonts w:ascii="Cambria" w:hAnsi="Cambria" w:cstheme="majorBidi"/>
          <w:bCs/>
          <w:sz w:val="20"/>
          <w:szCs w:val="20"/>
        </w:rPr>
        <w:t>.</w:t>
      </w:r>
    </w:p>
    <w:p w:rsidR="007C1CE9" w:rsidRPr="00881878" w:rsidRDefault="007C1CE9" w:rsidP="007C1CE9">
      <w:pPr>
        <w:bidi w:val="0"/>
        <w:spacing w:after="0" w:line="360" w:lineRule="auto"/>
        <w:jc w:val="both"/>
        <w:rPr>
          <w:rFonts w:ascii="Cambria" w:hAnsi="Cambria"/>
          <w:sz w:val="20"/>
          <w:szCs w:val="20"/>
        </w:rPr>
      </w:pPr>
    </w:p>
    <w:p w:rsidR="00AF48E9" w:rsidRPr="00AF48E9" w:rsidRDefault="00AF48E9" w:rsidP="00AF48E9">
      <w:pPr>
        <w:pStyle w:val="ListParagraph"/>
        <w:numPr>
          <w:ilvl w:val="0"/>
          <w:numId w:val="1"/>
        </w:numPr>
        <w:autoSpaceDE w:val="0"/>
        <w:autoSpaceDN w:val="0"/>
        <w:bidi w:val="0"/>
        <w:adjustRightInd w:val="0"/>
        <w:spacing w:after="0" w:line="360" w:lineRule="auto"/>
        <w:jc w:val="both"/>
        <w:rPr>
          <w:rFonts w:ascii="Cambria" w:eastAsia="MinionPro-Regular" w:hAnsi="Cambria" w:cs="MinionPro-Regular"/>
          <w:b/>
          <w:szCs w:val="20"/>
        </w:rPr>
      </w:pPr>
      <w:r w:rsidRPr="00AF48E9">
        <w:rPr>
          <w:rFonts w:ascii="Cambria" w:eastAsia="MinionPro-Regular" w:hAnsi="Cambria" w:cs="MinionPro-Regular"/>
          <w:b/>
          <w:szCs w:val="20"/>
        </w:rPr>
        <w:t xml:space="preserve">Limitations of the </w:t>
      </w:r>
      <w:r>
        <w:rPr>
          <w:rFonts w:ascii="Cambria" w:eastAsia="MinionPro-Regular" w:hAnsi="Cambria" w:cs="MinionPro-Regular"/>
          <w:b/>
          <w:szCs w:val="20"/>
        </w:rPr>
        <w:t>S</w:t>
      </w:r>
      <w:r w:rsidRPr="00AF48E9">
        <w:rPr>
          <w:rFonts w:ascii="Cambria" w:eastAsia="MinionPro-Regular" w:hAnsi="Cambria" w:cs="MinionPro-Regular"/>
          <w:b/>
          <w:szCs w:val="20"/>
        </w:rPr>
        <w:t>tudy</w:t>
      </w:r>
    </w:p>
    <w:p w:rsidR="00CF188D" w:rsidRPr="00881878" w:rsidRDefault="00CF188D" w:rsidP="00AF48E9">
      <w:pPr>
        <w:autoSpaceDE w:val="0"/>
        <w:autoSpaceDN w:val="0"/>
        <w:bidi w:val="0"/>
        <w:adjustRightInd w:val="0"/>
        <w:spacing w:after="0" w:line="360" w:lineRule="auto"/>
        <w:jc w:val="both"/>
        <w:rPr>
          <w:rFonts w:ascii="Cambria" w:eastAsia="MinionPro-Regular" w:hAnsi="Cambria" w:cs="MinionPro-Regular"/>
          <w:sz w:val="20"/>
          <w:szCs w:val="20"/>
        </w:rPr>
      </w:pPr>
      <w:r w:rsidRPr="00881878">
        <w:rPr>
          <w:rFonts w:ascii="Cambria" w:eastAsia="MinionPro-Regular" w:hAnsi="Cambria" w:cstheme="majorBidi"/>
          <w:sz w:val="20"/>
          <w:szCs w:val="20"/>
        </w:rPr>
        <w:t xml:space="preserve">Polymerase Chain Reaction (PCR) test of the bacterial DNA isolation </w:t>
      </w:r>
      <w:r w:rsidRPr="00881878">
        <w:rPr>
          <w:rFonts w:ascii="Cambria" w:eastAsia="MinionPro-Regular" w:hAnsi="Cambria" w:cs="MinionPro-Regular"/>
          <w:sz w:val="20"/>
          <w:szCs w:val="20"/>
        </w:rPr>
        <w:t>was not used due to financial constraints.</w:t>
      </w:r>
    </w:p>
    <w:p w:rsidR="00CF188D" w:rsidRPr="00881878" w:rsidRDefault="00CF188D" w:rsidP="00881878">
      <w:pPr>
        <w:autoSpaceDE w:val="0"/>
        <w:autoSpaceDN w:val="0"/>
        <w:bidi w:val="0"/>
        <w:adjustRightInd w:val="0"/>
        <w:spacing w:after="0" w:line="360" w:lineRule="auto"/>
        <w:jc w:val="both"/>
        <w:rPr>
          <w:rFonts w:ascii="Cambria" w:hAnsi="Cambria" w:cs="PdrcypAdvTT86d47313"/>
          <w:sz w:val="20"/>
          <w:szCs w:val="20"/>
        </w:rPr>
      </w:pPr>
    </w:p>
    <w:p w:rsidR="006E4BB2" w:rsidRPr="006E4BB2" w:rsidRDefault="00CF188D" w:rsidP="006E4BB2">
      <w:pPr>
        <w:pStyle w:val="Pa12"/>
        <w:numPr>
          <w:ilvl w:val="0"/>
          <w:numId w:val="1"/>
        </w:numPr>
        <w:spacing w:line="360" w:lineRule="auto"/>
        <w:jc w:val="both"/>
        <w:rPr>
          <w:rFonts w:ascii="Cambria" w:hAnsi="Cambria" w:cs="TimesNewRomanPS"/>
          <w:color w:val="000000"/>
          <w:sz w:val="22"/>
          <w:szCs w:val="20"/>
        </w:rPr>
      </w:pPr>
      <w:r w:rsidRPr="006E4BB2">
        <w:rPr>
          <w:rFonts w:ascii="Cambria" w:hAnsi="Cambria" w:cs="Gill Sans MT"/>
          <w:b/>
          <w:bCs/>
          <w:color w:val="000000"/>
          <w:sz w:val="22"/>
          <w:szCs w:val="20"/>
        </w:rPr>
        <w:t>Conclusion</w:t>
      </w:r>
      <w:r w:rsidRPr="006E4BB2">
        <w:rPr>
          <w:rFonts w:ascii="Cambria" w:hAnsi="Cambria" w:cs="TimesNewRomanPS"/>
          <w:color w:val="000000"/>
          <w:sz w:val="22"/>
          <w:szCs w:val="20"/>
        </w:rPr>
        <w:t xml:space="preserve"> </w:t>
      </w:r>
    </w:p>
    <w:p w:rsidR="00CF188D" w:rsidRPr="00881878" w:rsidRDefault="00CF188D" w:rsidP="006E4BB2">
      <w:pPr>
        <w:pStyle w:val="Pa12"/>
        <w:spacing w:line="360" w:lineRule="auto"/>
        <w:jc w:val="both"/>
        <w:rPr>
          <w:rFonts w:ascii="Cambria" w:hAnsi="Cambria" w:cs="TimesNewRomanPS"/>
          <w:color w:val="000000"/>
          <w:sz w:val="20"/>
          <w:szCs w:val="20"/>
        </w:rPr>
      </w:pPr>
      <w:r w:rsidRPr="00881878">
        <w:rPr>
          <w:rFonts w:ascii="Cambria" w:hAnsi="Cambria" w:cs="TimesNewRomanPS"/>
          <w:color w:val="000000"/>
          <w:sz w:val="20"/>
          <w:szCs w:val="20"/>
        </w:rPr>
        <w:t>The overall seroprevalence of brucella antibodies was high. This is suggest</w:t>
      </w:r>
      <w:r w:rsidRPr="00881878">
        <w:rPr>
          <w:rFonts w:ascii="Cambria" w:hAnsi="Cambria" w:cs="TimesNewRomanPS"/>
          <w:color w:val="000000"/>
          <w:sz w:val="20"/>
          <w:szCs w:val="20"/>
        </w:rPr>
        <w:softHyphen/>
        <w:t>ing that a sustained infection in the Yemeni population and indicating endemicity. Adoption of brucella screening into the antenatal profile tests is recommended for early detection and treatment. Advance study intended to compare all provinces in the country with</w:t>
      </w:r>
      <w:bookmarkStart w:id="0" w:name="_GoBack"/>
      <w:bookmarkEnd w:id="0"/>
      <w:r w:rsidRPr="00881878">
        <w:rPr>
          <w:rFonts w:ascii="Cambria" w:hAnsi="Cambria" w:cs="TimesNewRomanPS"/>
          <w:color w:val="000000"/>
          <w:sz w:val="20"/>
          <w:szCs w:val="20"/>
        </w:rPr>
        <w:t xml:space="preserve"> brucella seroprevalence in order to get comprehensive information of the problem is recommended.</w:t>
      </w:r>
    </w:p>
    <w:p w:rsidR="00CF188D" w:rsidRPr="00881878" w:rsidRDefault="00CF188D" w:rsidP="00881878">
      <w:pPr>
        <w:bidi w:val="0"/>
        <w:spacing w:after="0" w:line="360" w:lineRule="auto"/>
        <w:jc w:val="both"/>
        <w:rPr>
          <w:rFonts w:ascii="Cambria" w:hAnsi="Cambria"/>
          <w:sz w:val="20"/>
          <w:szCs w:val="20"/>
        </w:rPr>
      </w:pPr>
    </w:p>
    <w:p w:rsidR="00CF188D" w:rsidRPr="006E4BB2" w:rsidRDefault="00CF188D" w:rsidP="006E4BB2">
      <w:pPr>
        <w:pStyle w:val="ListParagraph"/>
        <w:numPr>
          <w:ilvl w:val="0"/>
          <w:numId w:val="1"/>
        </w:numPr>
        <w:bidi w:val="0"/>
        <w:spacing w:after="0" w:line="360" w:lineRule="auto"/>
        <w:jc w:val="both"/>
        <w:rPr>
          <w:rFonts w:ascii="Cambria" w:hAnsi="Cambria"/>
          <w:szCs w:val="20"/>
        </w:rPr>
      </w:pPr>
      <w:r w:rsidRPr="006E4BB2">
        <w:rPr>
          <w:rFonts w:ascii="Cambria" w:hAnsi="Cambria"/>
          <w:b/>
          <w:bCs/>
          <w:szCs w:val="20"/>
        </w:rPr>
        <w:lastRenderedPageBreak/>
        <w:t>Acknowledgement</w:t>
      </w:r>
    </w:p>
    <w:p w:rsidR="00CF188D" w:rsidRPr="00881878" w:rsidRDefault="00CF188D" w:rsidP="00AF48E9">
      <w:pPr>
        <w:bidi w:val="0"/>
        <w:spacing w:after="0" w:line="360" w:lineRule="auto"/>
        <w:jc w:val="both"/>
        <w:rPr>
          <w:rFonts w:ascii="Cambria" w:hAnsi="Cambria"/>
          <w:sz w:val="20"/>
          <w:szCs w:val="20"/>
        </w:rPr>
      </w:pPr>
      <w:r w:rsidRPr="00881878">
        <w:rPr>
          <w:rFonts w:ascii="Cambria" w:hAnsi="Cambria" w:cstheme="majorBidi"/>
          <w:sz w:val="20"/>
          <w:szCs w:val="20"/>
        </w:rPr>
        <w:t xml:space="preserve">We acknowledge contribution of all women in science, who support and contribute in this study. This research work was supported </w:t>
      </w:r>
      <w:r w:rsidRPr="00881878">
        <w:rPr>
          <w:rFonts w:ascii="Cambria" w:hAnsi="Cambria"/>
          <w:sz w:val="20"/>
          <w:szCs w:val="20"/>
        </w:rPr>
        <w:t xml:space="preserve">Department of Biology, Faculty of Science, Sana'a University, Sana'a, </w:t>
      </w:r>
      <w:proofErr w:type="gramStart"/>
      <w:r w:rsidRPr="00881878">
        <w:rPr>
          <w:rFonts w:ascii="Cambria" w:hAnsi="Cambria"/>
          <w:sz w:val="20"/>
          <w:szCs w:val="20"/>
        </w:rPr>
        <w:t>Yemen</w:t>
      </w:r>
      <w:proofErr w:type="gramEnd"/>
      <w:r w:rsidRPr="00881878">
        <w:rPr>
          <w:rFonts w:ascii="Cambria" w:hAnsi="Cambria"/>
          <w:sz w:val="20"/>
          <w:szCs w:val="20"/>
        </w:rPr>
        <w:t xml:space="preserve">. We are also grateful to Al- Thobhani Modern Medical Laboratory, Sana'a, </w:t>
      </w:r>
      <w:proofErr w:type="gramStart"/>
      <w:r w:rsidRPr="00881878">
        <w:rPr>
          <w:rFonts w:ascii="Cambria" w:hAnsi="Cambria"/>
          <w:sz w:val="20"/>
          <w:szCs w:val="20"/>
        </w:rPr>
        <w:t>Yemen</w:t>
      </w:r>
      <w:proofErr w:type="gramEnd"/>
      <w:r w:rsidRPr="00881878">
        <w:rPr>
          <w:rFonts w:ascii="Cambria" w:hAnsi="Cambria"/>
          <w:sz w:val="20"/>
          <w:szCs w:val="20"/>
        </w:rPr>
        <w:t xml:space="preserve"> for their cooperation.</w:t>
      </w:r>
      <w:r w:rsidRPr="00881878">
        <w:rPr>
          <w:rFonts w:ascii="Cambria" w:hAnsi="Cambria" w:cstheme="majorBidi"/>
          <w:sz w:val="20"/>
          <w:szCs w:val="20"/>
        </w:rPr>
        <w:t xml:space="preserve"> </w:t>
      </w:r>
    </w:p>
    <w:sectPr w:rsidR="00CF188D" w:rsidRPr="00881878" w:rsidSect="00CA44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Gill Sans MT">
    <w:altName w:val="Segoe UI"/>
    <w:panose1 w:val="020B0502020104020203"/>
    <w:charset w:val="00"/>
    <w:family w:val="swiss"/>
    <w:pitch w:val="variable"/>
    <w:sig w:usb0="00000007" w:usb1="00000000" w:usb2="00000000" w:usb3="00000000" w:csb0="00000003" w:csb1="00000000"/>
  </w:font>
  <w:font w:name="AdvTT86d47313">
    <w:altName w:val="Times New Roman"/>
    <w:charset w:val="00"/>
    <w:family w:val="roman"/>
    <w:pitch w:val="default"/>
    <w:sig w:usb0="00000000" w:usb1="00000000" w:usb2="00000000" w:usb3="00000000" w:csb0="00000001" w:csb1="00000000"/>
  </w:font>
  <w:font w:name="TimesNewRomanPS">
    <w:altName w:val="Times New Roman"/>
    <w:charset w:val="00"/>
    <w:family w:val="roman"/>
    <w:pitch w:val="default"/>
    <w:sig w:usb0="00000000" w:usb1="00000000" w:usb2="00000000" w:usb3="00000000" w:csb0="00000001" w:csb1="00000000"/>
  </w:font>
  <w:font w:name="AdvOTa9103878">
    <w:altName w:val="Times New Roman"/>
    <w:charset w:val="00"/>
    <w:family w:val="roman"/>
    <w:pitch w:val="default"/>
    <w:sig w:usb0="00000000" w:usb1="00000000" w:usb2="00000000" w:usb3="00000000" w:csb0="00000001" w:csb1="00000000"/>
  </w:font>
  <w:font w:name="MinionPro-Regular">
    <w:altName w:val="MS Mincho"/>
    <w:charset w:val="80"/>
    <w:family w:val="auto"/>
    <w:pitch w:val="default"/>
    <w:sig w:usb0="00000000" w:usb1="00000000" w:usb2="00000010" w:usb3="00000000" w:csb0="00020000" w:csb1="00000000"/>
  </w:font>
  <w:font w:name="Minion Pro">
    <w:altName w:val="Times New Roman"/>
    <w:panose1 w:val="02040503050201020203"/>
    <w:charset w:val="00"/>
    <w:family w:val="roman"/>
    <w:notTrueType/>
    <w:pitch w:val="variable"/>
    <w:sig w:usb0="60000287" w:usb1="00000001" w:usb2="00000000" w:usb3="00000000" w:csb0="0000019F" w:csb1="00000000"/>
  </w:font>
  <w:font w:name="PdrcypAdvTT86d47313">
    <w:altName w:val="Times New Roman"/>
    <w:charset w:val="00"/>
    <w:family w:val="roman"/>
    <w:pitch w:val="default"/>
    <w:sig w:usb0="00000000" w:usb1="00000000" w:usb2="00000000" w:usb3="00000000" w:csb0="00000001" w:csb1="00000000"/>
  </w:font>
  <w:font w:name="TimesCUP">
    <w:altName w:val="Times New Roman"/>
    <w:charset w:val="00"/>
    <w:family w:val="auto"/>
    <w:pitch w:val="default"/>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4084B"/>
    <w:multiLevelType w:val="multilevel"/>
    <w:tmpl w:val="1124F734"/>
    <w:lvl w:ilvl="0">
      <w:start w:val="1"/>
      <w:numFmt w:val="decimal"/>
      <w:lvlText w:val="%1."/>
      <w:lvlJc w:val="left"/>
      <w:pPr>
        <w:ind w:left="720" w:hanging="360"/>
      </w:pPr>
      <w:rPr>
        <w:rFonts w:hint="default"/>
        <w:b/>
        <w:sz w:val="22"/>
      </w:rPr>
    </w:lvl>
    <w:lvl w:ilvl="1">
      <w:start w:val="1"/>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CF188D"/>
    <w:rsid w:val="0000596A"/>
    <w:rsid w:val="00015861"/>
    <w:rsid w:val="00041F0E"/>
    <w:rsid w:val="00044767"/>
    <w:rsid w:val="00045228"/>
    <w:rsid w:val="0006373D"/>
    <w:rsid w:val="000779EA"/>
    <w:rsid w:val="00094810"/>
    <w:rsid w:val="000A5A0C"/>
    <w:rsid w:val="000A72E7"/>
    <w:rsid w:val="000B3434"/>
    <w:rsid w:val="000B43BF"/>
    <w:rsid w:val="000B6803"/>
    <w:rsid w:val="000C0954"/>
    <w:rsid w:val="000D7319"/>
    <w:rsid w:val="000E217E"/>
    <w:rsid w:val="000F53F6"/>
    <w:rsid w:val="000F5BEA"/>
    <w:rsid w:val="00101139"/>
    <w:rsid w:val="001018FB"/>
    <w:rsid w:val="00101E4F"/>
    <w:rsid w:val="001143C0"/>
    <w:rsid w:val="00115A22"/>
    <w:rsid w:val="001169CE"/>
    <w:rsid w:val="00120F18"/>
    <w:rsid w:val="00123A33"/>
    <w:rsid w:val="001640F0"/>
    <w:rsid w:val="001760CB"/>
    <w:rsid w:val="001958CB"/>
    <w:rsid w:val="0019680E"/>
    <w:rsid w:val="00197B1C"/>
    <w:rsid w:val="001B5BF5"/>
    <w:rsid w:val="001C7E23"/>
    <w:rsid w:val="00211860"/>
    <w:rsid w:val="00241568"/>
    <w:rsid w:val="00245F15"/>
    <w:rsid w:val="002645BD"/>
    <w:rsid w:val="00265650"/>
    <w:rsid w:val="002659E3"/>
    <w:rsid w:val="002836A8"/>
    <w:rsid w:val="002858F0"/>
    <w:rsid w:val="002A28E1"/>
    <w:rsid w:val="002B6748"/>
    <w:rsid w:val="002C6189"/>
    <w:rsid w:val="002D01E7"/>
    <w:rsid w:val="002E4037"/>
    <w:rsid w:val="002F5456"/>
    <w:rsid w:val="00300D82"/>
    <w:rsid w:val="003013D6"/>
    <w:rsid w:val="00305C5E"/>
    <w:rsid w:val="00313720"/>
    <w:rsid w:val="00343801"/>
    <w:rsid w:val="0035032F"/>
    <w:rsid w:val="00356BEB"/>
    <w:rsid w:val="00360C6F"/>
    <w:rsid w:val="00370E88"/>
    <w:rsid w:val="003806A4"/>
    <w:rsid w:val="003815FE"/>
    <w:rsid w:val="00393E95"/>
    <w:rsid w:val="003C3810"/>
    <w:rsid w:val="003E0017"/>
    <w:rsid w:val="003E1D4C"/>
    <w:rsid w:val="003E2419"/>
    <w:rsid w:val="003F0B68"/>
    <w:rsid w:val="003F6F0A"/>
    <w:rsid w:val="0040023F"/>
    <w:rsid w:val="0040078B"/>
    <w:rsid w:val="0042307B"/>
    <w:rsid w:val="00424B50"/>
    <w:rsid w:val="00435025"/>
    <w:rsid w:val="00441A87"/>
    <w:rsid w:val="0045423A"/>
    <w:rsid w:val="004564CE"/>
    <w:rsid w:val="00484DEA"/>
    <w:rsid w:val="0048761A"/>
    <w:rsid w:val="004928AB"/>
    <w:rsid w:val="004969C9"/>
    <w:rsid w:val="004A683C"/>
    <w:rsid w:val="004C20C1"/>
    <w:rsid w:val="005220A4"/>
    <w:rsid w:val="00541F7E"/>
    <w:rsid w:val="0054723B"/>
    <w:rsid w:val="005B2A1E"/>
    <w:rsid w:val="005C549B"/>
    <w:rsid w:val="005E4773"/>
    <w:rsid w:val="005E6400"/>
    <w:rsid w:val="005F12C4"/>
    <w:rsid w:val="005F2F85"/>
    <w:rsid w:val="00617757"/>
    <w:rsid w:val="006207EC"/>
    <w:rsid w:val="006266C5"/>
    <w:rsid w:val="006471DA"/>
    <w:rsid w:val="0065064C"/>
    <w:rsid w:val="00686496"/>
    <w:rsid w:val="00690126"/>
    <w:rsid w:val="006B0957"/>
    <w:rsid w:val="006B334D"/>
    <w:rsid w:val="006B5D25"/>
    <w:rsid w:val="006B5D4C"/>
    <w:rsid w:val="006C4E73"/>
    <w:rsid w:val="006C58BA"/>
    <w:rsid w:val="006E1FC3"/>
    <w:rsid w:val="006E48C7"/>
    <w:rsid w:val="006E4BB2"/>
    <w:rsid w:val="006F0074"/>
    <w:rsid w:val="006F0121"/>
    <w:rsid w:val="006F7950"/>
    <w:rsid w:val="007309B0"/>
    <w:rsid w:val="00733A5F"/>
    <w:rsid w:val="007422D2"/>
    <w:rsid w:val="00752F56"/>
    <w:rsid w:val="00756290"/>
    <w:rsid w:val="0076624A"/>
    <w:rsid w:val="00782624"/>
    <w:rsid w:val="007C1CE9"/>
    <w:rsid w:val="007C2977"/>
    <w:rsid w:val="007C5C7C"/>
    <w:rsid w:val="007D090F"/>
    <w:rsid w:val="007D737A"/>
    <w:rsid w:val="007E4872"/>
    <w:rsid w:val="007F4014"/>
    <w:rsid w:val="0082233B"/>
    <w:rsid w:val="00824A7C"/>
    <w:rsid w:val="008259AE"/>
    <w:rsid w:val="008355A3"/>
    <w:rsid w:val="0084040F"/>
    <w:rsid w:val="00840634"/>
    <w:rsid w:val="00841637"/>
    <w:rsid w:val="00860721"/>
    <w:rsid w:val="0086384D"/>
    <w:rsid w:val="00881878"/>
    <w:rsid w:val="008A583E"/>
    <w:rsid w:val="008B2124"/>
    <w:rsid w:val="008C02B6"/>
    <w:rsid w:val="008D676E"/>
    <w:rsid w:val="008F07A0"/>
    <w:rsid w:val="0090465D"/>
    <w:rsid w:val="009071A3"/>
    <w:rsid w:val="0093337D"/>
    <w:rsid w:val="0093390C"/>
    <w:rsid w:val="00934E24"/>
    <w:rsid w:val="00984C0E"/>
    <w:rsid w:val="00984DB2"/>
    <w:rsid w:val="00985E53"/>
    <w:rsid w:val="00992ABE"/>
    <w:rsid w:val="00996790"/>
    <w:rsid w:val="009E1D2A"/>
    <w:rsid w:val="009E6961"/>
    <w:rsid w:val="009F1468"/>
    <w:rsid w:val="009F7DBD"/>
    <w:rsid w:val="00A0322F"/>
    <w:rsid w:val="00A11271"/>
    <w:rsid w:val="00A13341"/>
    <w:rsid w:val="00A20C97"/>
    <w:rsid w:val="00A26275"/>
    <w:rsid w:val="00A35DEC"/>
    <w:rsid w:val="00A36179"/>
    <w:rsid w:val="00A376AB"/>
    <w:rsid w:val="00A40CA1"/>
    <w:rsid w:val="00AB7F23"/>
    <w:rsid w:val="00AC775E"/>
    <w:rsid w:val="00AF48E9"/>
    <w:rsid w:val="00B06847"/>
    <w:rsid w:val="00B07098"/>
    <w:rsid w:val="00B16BF1"/>
    <w:rsid w:val="00B30387"/>
    <w:rsid w:val="00B359DD"/>
    <w:rsid w:val="00B410D4"/>
    <w:rsid w:val="00B4409C"/>
    <w:rsid w:val="00B56BE3"/>
    <w:rsid w:val="00B570A6"/>
    <w:rsid w:val="00B677E3"/>
    <w:rsid w:val="00B711B9"/>
    <w:rsid w:val="00B716E9"/>
    <w:rsid w:val="00B758FC"/>
    <w:rsid w:val="00B93879"/>
    <w:rsid w:val="00B9523D"/>
    <w:rsid w:val="00BB16B7"/>
    <w:rsid w:val="00BC4648"/>
    <w:rsid w:val="00BC69A0"/>
    <w:rsid w:val="00BD4FFF"/>
    <w:rsid w:val="00BD57D8"/>
    <w:rsid w:val="00BF086B"/>
    <w:rsid w:val="00BF6D56"/>
    <w:rsid w:val="00C01903"/>
    <w:rsid w:val="00C125EC"/>
    <w:rsid w:val="00C31C75"/>
    <w:rsid w:val="00C356BB"/>
    <w:rsid w:val="00C508C2"/>
    <w:rsid w:val="00C57D27"/>
    <w:rsid w:val="00C650FC"/>
    <w:rsid w:val="00C706B6"/>
    <w:rsid w:val="00C97E2F"/>
    <w:rsid w:val="00CA44B6"/>
    <w:rsid w:val="00CA5952"/>
    <w:rsid w:val="00CB35FC"/>
    <w:rsid w:val="00CC41B4"/>
    <w:rsid w:val="00CC72F6"/>
    <w:rsid w:val="00CD5FB2"/>
    <w:rsid w:val="00CE6BC1"/>
    <w:rsid w:val="00CF188D"/>
    <w:rsid w:val="00D03CA4"/>
    <w:rsid w:val="00D05A5B"/>
    <w:rsid w:val="00D06EBF"/>
    <w:rsid w:val="00D152DB"/>
    <w:rsid w:val="00D209C0"/>
    <w:rsid w:val="00D22833"/>
    <w:rsid w:val="00D23BF0"/>
    <w:rsid w:val="00D424A5"/>
    <w:rsid w:val="00D44B58"/>
    <w:rsid w:val="00D64126"/>
    <w:rsid w:val="00D6732E"/>
    <w:rsid w:val="00DA4764"/>
    <w:rsid w:val="00DA656D"/>
    <w:rsid w:val="00DC5082"/>
    <w:rsid w:val="00DD0F4A"/>
    <w:rsid w:val="00E13B67"/>
    <w:rsid w:val="00E14DDD"/>
    <w:rsid w:val="00E47770"/>
    <w:rsid w:val="00E53682"/>
    <w:rsid w:val="00E61677"/>
    <w:rsid w:val="00E62162"/>
    <w:rsid w:val="00E66BCD"/>
    <w:rsid w:val="00E71835"/>
    <w:rsid w:val="00E913E9"/>
    <w:rsid w:val="00EB1869"/>
    <w:rsid w:val="00EB4DDC"/>
    <w:rsid w:val="00EB6AEA"/>
    <w:rsid w:val="00EE475F"/>
    <w:rsid w:val="00F03AF5"/>
    <w:rsid w:val="00F2587F"/>
    <w:rsid w:val="00F44056"/>
    <w:rsid w:val="00F445EA"/>
    <w:rsid w:val="00F47593"/>
    <w:rsid w:val="00F51B88"/>
    <w:rsid w:val="00F557BA"/>
    <w:rsid w:val="00F66B63"/>
    <w:rsid w:val="00F81BC9"/>
    <w:rsid w:val="00F8753D"/>
    <w:rsid w:val="00F93306"/>
    <w:rsid w:val="00FA496F"/>
    <w:rsid w:val="00FB0386"/>
    <w:rsid w:val="00FB110F"/>
    <w:rsid w:val="00FC62CF"/>
    <w:rsid w:val="00FD0DD8"/>
    <w:rsid w:val="00FD0FB3"/>
    <w:rsid w:val="00FE0665"/>
    <w:rsid w:val="00FE75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88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6">
    <w:name w:val="A6"/>
    <w:uiPriority w:val="99"/>
    <w:rsid w:val="00CF188D"/>
    <w:rPr>
      <w:rFonts w:cs="Cambria"/>
      <w:color w:val="000000"/>
      <w:sz w:val="14"/>
      <w:szCs w:val="14"/>
    </w:rPr>
  </w:style>
  <w:style w:type="paragraph" w:customStyle="1" w:styleId="Default">
    <w:name w:val="Default"/>
    <w:rsid w:val="00CF188D"/>
    <w:pPr>
      <w:autoSpaceDE w:val="0"/>
      <w:autoSpaceDN w:val="0"/>
      <w:adjustRightInd w:val="0"/>
      <w:spacing w:after="0" w:line="240" w:lineRule="auto"/>
    </w:pPr>
    <w:rPr>
      <w:rFonts w:ascii="Gill Sans MT" w:hAnsi="Gill Sans MT" w:cs="Gill Sans MT"/>
      <w:color w:val="000000"/>
      <w:sz w:val="24"/>
      <w:szCs w:val="24"/>
    </w:rPr>
  </w:style>
  <w:style w:type="paragraph" w:customStyle="1" w:styleId="Pa12">
    <w:name w:val="Pa12"/>
    <w:basedOn w:val="Default"/>
    <w:next w:val="Default"/>
    <w:uiPriority w:val="99"/>
    <w:rsid w:val="00CF188D"/>
    <w:pPr>
      <w:spacing w:line="181" w:lineRule="atLeast"/>
    </w:pPr>
    <w:rPr>
      <w:rFonts w:cstheme="minorBidi"/>
      <w:color w:val="auto"/>
    </w:rPr>
  </w:style>
  <w:style w:type="paragraph" w:customStyle="1" w:styleId="Pa15">
    <w:name w:val="Pa15"/>
    <w:basedOn w:val="Default"/>
    <w:next w:val="Default"/>
    <w:uiPriority w:val="99"/>
    <w:rsid w:val="00CF188D"/>
    <w:pPr>
      <w:spacing w:line="201" w:lineRule="atLeast"/>
    </w:pPr>
    <w:rPr>
      <w:rFonts w:cstheme="minorBidi"/>
      <w:color w:val="auto"/>
    </w:rPr>
  </w:style>
  <w:style w:type="paragraph" w:styleId="NoSpacing">
    <w:name w:val="No Spacing"/>
    <w:aliases w:val="المتن"/>
    <w:basedOn w:val="Normal"/>
    <w:link w:val="NoSpacingChar"/>
    <w:uiPriority w:val="1"/>
    <w:qFormat/>
    <w:rsid w:val="00CF188D"/>
    <w:pPr>
      <w:bidi w:val="0"/>
      <w:spacing w:after="0" w:line="480" w:lineRule="auto"/>
      <w:ind w:firstLine="567"/>
      <w:jc w:val="both"/>
    </w:pPr>
    <w:rPr>
      <w:rFonts w:asciiTheme="majorBidi" w:hAnsiTheme="majorBidi" w:cstheme="majorBidi"/>
      <w:sz w:val="28"/>
      <w:szCs w:val="28"/>
    </w:rPr>
  </w:style>
  <w:style w:type="character" w:customStyle="1" w:styleId="NoSpacingChar">
    <w:name w:val="No Spacing Char"/>
    <w:aliases w:val="المتن Char"/>
    <w:link w:val="NoSpacing"/>
    <w:uiPriority w:val="1"/>
    <w:rsid w:val="00CF188D"/>
    <w:rPr>
      <w:rFonts w:asciiTheme="majorBidi" w:hAnsiTheme="majorBidi" w:cstheme="majorBidi"/>
      <w:sz w:val="28"/>
      <w:szCs w:val="28"/>
    </w:rPr>
  </w:style>
  <w:style w:type="paragraph" w:customStyle="1" w:styleId="Pa13">
    <w:name w:val="Pa13"/>
    <w:basedOn w:val="Default"/>
    <w:next w:val="Default"/>
    <w:uiPriority w:val="99"/>
    <w:rsid w:val="00CF188D"/>
    <w:pPr>
      <w:spacing w:line="221" w:lineRule="atLeast"/>
    </w:pPr>
    <w:rPr>
      <w:rFonts w:ascii="Cambria" w:hAnsi="Cambria" w:cstheme="minorBidi"/>
      <w:color w:val="auto"/>
    </w:rPr>
  </w:style>
  <w:style w:type="character" w:styleId="Hyperlink">
    <w:name w:val="Hyperlink"/>
    <w:basedOn w:val="DefaultParagraphFont"/>
    <w:uiPriority w:val="99"/>
    <w:unhideWhenUsed/>
    <w:rsid w:val="00690126"/>
    <w:rPr>
      <w:color w:val="0000FF" w:themeColor="hyperlink"/>
      <w:u w:val="single"/>
    </w:rPr>
  </w:style>
  <w:style w:type="paragraph" w:styleId="ListParagraph">
    <w:name w:val="List Paragraph"/>
    <w:basedOn w:val="Normal"/>
    <w:uiPriority w:val="34"/>
    <w:qFormat/>
    <w:rsid w:val="002C618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ad.alarnoo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8</Pages>
  <Words>3110</Words>
  <Characters>17733</Characters>
  <Application>Microsoft Office Word</Application>
  <DocSecurity>0</DocSecurity>
  <Lines>147</Lines>
  <Paragraphs>41</Paragraphs>
  <ScaleCrop>false</ScaleCrop>
  <Company/>
  <LinksUpToDate>false</LinksUpToDate>
  <CharactersWithSpaces>20802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Mdcruser1</dc:creator>
  <cp:lastModifiedBy>System 20</cp:lastModifiedBy>
  <cp:revision>296</cp:revision>
  <dcterms:created xsi:type="dcterms:W3CDTF">2017-08-30T05:25:00Z</dcterms:created>
  <dcterms:modified xsi:type="dcterms:W3CDTF">2017-09-01T05:58:00Z</dcterms:modified>
</cp:coreProperties>
</file>